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9A141" w14:textId="77777777" w:rsidR="00895E49" w:rsidRPr="00A75C26" w:rsidRDefault="002D3F97" w:rsidP="005969AB">
      <w:pPr>
        <w:shd w:val="clear" w:color="auto" w:fill="FFFFFF"/>
        <w:autoSpaceDE w:val="0"/>
        <w:autoSpaceDN w:val="0"/>
        <w:adjustRightInd w:val="0"/>
        <w:jc w:val="both"/>
        <w:rPr>
          <w:rFonts w:ascii="Arial" w:eastAsia="Batang" w:hAnsi="Arial" w:cs="Arial"/>
          <w:b/>
          <w:color w:val="0070C0"/>
          <w:szCs w:val="22"/>
        </w:rPr>
      </w:pPr>
      <w:bookmarkStart w:id="0" w:name="_GoBack"/>
      <w:bookmarkEnd w:id="0"/>
      <w:r w:rsidRPr="00A75C26">
        <w:rPr>
          <w:rFonts w:ascii="Arial" w:eastAsia="Batang" w:hAnsi="Arial" w:cs="Arial"/>
          <w:b/>
          <w:color w:val="0070C0"/>
          <w:szCs w:val="22"/>
        </w:rPr>
        <w:t xml:space="preserve">Nota: </w:t>
      </w:r>
      <w:r w:rsidR="00895E49" w:rsidRPr="00A75C26">
        <w:rPr>
          <w:rFonts w:ascii="Arial" w:eastAsia="Batang" w:hAnsi="Arial" w:cs="Arial"/>
          <w:b/>
          <w:color w:val="0070C0"/>
          <w:szCs w:val="22"/>
        </w:rPr>
        <w:t xml:space="preserve">Las anotaciones que </w:t>
      </w:r>
      <w:r w:rsidRPr="00A75C26">
        <w:rPr>
          <w:rFonts w:ascii="Arial" w:eastAsia="Batang" w:hAnsi="Arial" w:cs="Arial"/>
          <w:b/>
          <w:color w:val="0070C0"/>
          <w:szCs w:val="22"/>
        </w:rPr>
        <w:t xml:space="preserve">tienen en color azul son guías o comentarios establecidos por la Dirección Jurídica y Contractual para facilitar el diligenciamiento del presente documento, por lo tanto, </w:t>
      </w:r>
      <w:r w:rsidRPr="00A75C26">
        <w:rPr>
          <w:rFonts w:ascii="Arial" w:eastAsia="Batang" w:hAnsi="Arial" w:cs="Arial"/>
          <w:b/>
          <w:color w:val="0070C0"/>
          <w:szCs w:val="22"/>
          <w:u w:val="single"/>
        </w:rPr>
        <w:t>deberán ser eliminadas</w:t>
      </w:r>
      <w:r w:rsidRPr="00A75C26">
        <w:rPr>
          <w:rFonts w:ascii="Arial" w:eastAsia="Batang" w:hAnsi="Arial" w:cs="Arial"/>
          <w:b/>
          <w:color w:val="0070C0"/>
          <w:szCs w:val="22"/>
        </w:rPr>
        <w:t xml:space="preserve">, al igual que la presente nota. </w:t>
      </w:r>
    </w:p>
    <w:p w14:paraId="2FDC13DB" w14:textId="77777777" w:rsidR="00895E49" w:rsidRPr="00A75C26" w:rsidRDefault="00895E49" w:rsidP="005969AB">
      <w:pPr>
        <w:shd w:val="clear" w:color="auto" w:fill="FFFFFF"/>
        <w:autoSpaceDE w:val="0"/>
        <w:autoSpaceDN w:val="0"/>
        <w:adjustRightInd w:val="0"/>
        <w:jc w:val="both"/>
        <w:rPr>
          <w:rFonts w:ascii="Arial" w:hAnsi="Arial" w:cs="Arial"/>
          <w:b/>
          <w:bCs/>
          <w:szCs w:val="22"/>
        </w:rPr>
      </w:pPr>
    </w:p>
    <w:p w14:paraId="28F278D9" w14:textId="77777777" w:rsidR="0014254A" w:rsidRPr="00A75C26" w:rsidRDefault="0014254A" w:rsidP="005969AB">
      <w:pPr>
        <w:numPr>
          <w:ilvl w:val="0"/>
          <w:numId w:val="12"/>
        </w:numPr>
        <w:shd w:val="clear" w:color="auto" w:fill="FFFFFF"/>
        <w:autoSpaceDE w:val="0"/>
        <w:autoSpaceDN w:val="0"/>
        <w:adjustRightInd w:val="0"/>
        <w:ind w:left="284"/>
        <w:jc w:val="both"/>
        <w:rPr>
          <w:rFonts w:ascii="Arial" w:hAnsi="Arial" w:cs="Arial"/>
          <w:b/>
          <w:bCs/>
          <w:szCs w:val="22"/>
        </w:rPr>
      </w:pPr>
      <w:r w:rsidRPr="00A75C26">
        <w:rPr>
          <w:rFonts w:ascii="Arial" w:hAnsi="Arial" w:cs="Arial"/>
          <w:b/>
          <w:bCs/>
          <w:szCs w:val="22"/>
        </w:rPr>
        <w:t>DESCRIPCIÓN DE LA NECESIDAD QUE SE PRETENDE SATISFACER EN EL PRESENTE PROCESO DE SELECCIÓN</w:t>
      </w:r>
    </w:p>
    <w:p w14:paraId="7912F0D3" w14:textId="77777777" w:rsidR="0014254A" w:rsidRPr="00A75C26" w:rsidRDefault="0014254A" w:rsidP="005969AB">
      <w:pPr>
        <w:pStyle w:val="Textoindependiente"/>
        <w:spacing w:before="0" w:after="0"/>
        <w:rPr>
          <w:rFonts w:cs="Arial"/>
          <w:sz w:val="22"/>
          <w:szCs w:val="22"/>
        </w:rPr>
      </w:pPr>
    </w:p>
    <w:p w14:paraId="66ADC03E" w14:textId="77777777" w:rsidR="000835D1" w:rsidRPr="00A75C26" w:rsidRDefault="000835D1" w:rsidP="005969AB">
      <w:pPr>
        <w:jc w:val="both"/>
        <w:rPr>
          <w:rFonts w:ascii="Arial" w:hAnsi="Arial" w:cs="Arial"/>
          <w:szCs w:val="22"/>
        </w:rPr>
      </w:pPr>
      <w:r w:rsidRPr="00A75C26">
        <w:rPr>
          <w:rFonts w:ascii="Arial" w:hAnsi="Arial" w:cs="Arial"/>
          <w:szCs w:val="22"/>
        </w:rPr>
        <w:t xml:space="preserve">La Secretaría </w:t>
      </w:r>
      <w:r w:rsidR="005969AB" w:rsidRPr="00A75C26">
        <w:rPr>
          <w:rFonts w:ascii="Arial" w:hAnsi="Arial" w:cs="Arial"/>
          <w:szCs w:val="22"/>
        </w:rPr>
        <w:t xml:space="preserve">Distrital </w:t>
      </w:r>
      <w:r w:rsidRPr="00A75C26">
        <w:rPr>
          <w:rFonts w:ascii="Arial" w:hAnsi="Arial" w:cs="Arial"/>
          <w:szCs w:val="22"/>
        </w:rPr>
        <w:t xml:space="preserve">de Seguridad, Convivencia y Justicia es un organismo de nivel central del orden distrital, creado mediante el Acuerdo 637 de 2016 del Concejo de Bogotá, según el cual, con cargo a los recursos de la </w:t>
      </w:r>
      <w:r w:rsidR="00325647" w:rsidRPr="00A75C26">
        <w:rPr>
          <w:rFonts w:ascii="Arial" w:hAnsi="Arial" w:cs="Arial"/>
          <w:szCs w:val="22"/>
        </w:rPr>
        <w:t>misma</w:t>
      </w:r>
      <w:r w:rsidRPr="00A75C26">
        <w:rPr>
          <w:rFonts w:ascii="Arial" w:hAnsi="Arial" w:cs="Arial"/>
          <w:szCs w:val="22"/>
        </w:rPr>
        <w:t xml:space="preserve"> </w:t>
      </w:r>
      <w:r w:rsidR="00325647" w:rsidRPr="00A75C26">
        <w:rPr>
          <w:rFonts w:ascii="Arial" w:hAnsi="Arial" w:cs="Arial"/>
          <w:szCs w:val="22"/>
        </w:rPr>
        <w:t xml:space="preserve">se adquieren </w:t>
      </w:r>
      <w:r w:rsidRPr="00A75C26">
        <w:rPr>
          <w:rFonts w:ascii="Arial" w:hAnsi="Arial" w:cs="Arial"/>
          <w:szCs w:val="22"/>
        </w:rPr>
        <w:t>los bienes</w:t>
      </w:r>
      <w:r w:rsidR="00325647" w:rsidRPr="00A75C26">
        <w:rPr>
          <w:rFonts w:ascii="Arial" w:hAnsi="Arial" w:cs="Arial"/>
          <w:szCs w:val="22"/>
        </w:rPr>
        <w:t>, obras</w:t>
      </w:r>
      <w:r w:rsidRPr="00A75C26">
        <w:rPr>
          <w:rFonts w:ascii="Arial" w:hAnsi="Arial" w:cs="Arial"/>
          <w:szCs w:val="22"/>
        </w:rPr>
        <w:t xml:space="preserve"> y servicios que la entidad requiere para el cabal cumplimiento de su misión y las autoridades competentes requieran para optimizar la seguridad de todos los habitantes de Bogotá.</w:t>
      </w:r>
    </w:p>
    <w:p w14:paraId="32B4F273" w14:textId="77777777" w:rsidR="00FA6ABA" w:rsidRPr="00A75C26" w:rsidRDefault="00FA6ABA" w:rsidP="005969AB">
      <w:pPr>
        <w:jc w:val="both"/>
        <w:rPr>
          <w:rFonts w:ascii="Arial" w:hAnsi="Arial" w:cs="Arial"/>
          <w:szCs w:val="22"/>
        </w:rPr>
      </w:pPr>
    </w:p>
    <w:p w14:paraId="62C5FD24" w14:textId="64C7800D" w:rsidR="00FA6ABA" w:rsidRPr="00A75C26" w:rsidRDefault="00FA6ABA" w:rsidP="00FA6ABA">
      <w:pPr>
        <w:ind w:right="51"/>
        <w:jc w:val="both"/>
        <w:rPr>
          <w:rFonts w:ascii="Arial" w:eastAsia="Batang" w:hAnsi="Arial" w:cs="Arial"/>
          <w:szCs w:val="22"/>
        </w:rPr>
      </w:pPr>
      <w:r w:rsidRPr="00A75C26">
        <w:rPr>
          <w:rFonts w:ascii="Arial" w:eastAsia="Batang" w:hAnsi="Arial" w:cs="Arial"/>
          <w:szCs w:val="22"/>
        </w:rPr>
        <w:t>El Plan de Desarrollo</w:t>
      </w:r>
      <w:r w:rsidR="00FA2662" w:rsidRPr="00A75C26">
        <w:rPr>
          <w:rFonts w:ascii="Arial" w:eastAsia="Batang" w:hAnsi="Arial" w:cs="Arial"/>
          <w:szCs w:val="22"/>
        </w:rPr>
        <w:t xml:space="preserve"> Distrital </w:t>
      </w:r>
      <w:r w:rsidRPr="00A75C26">
        <w:rPr>
          <w:rFonts w:ascii="Arial" w:eastAsia="Batang" w:hAnsi="Arial" w:cs="Arial"/>
          <w:szCs w:val="22"/>
        </w:rPr>
        <w:t>“UN NUEVO CONTRATO SOCIAL Y AMBIENTAL PARA LA BOGOTÁ DEL SIGLO XXI”, adoptado mediante Acuerdo Distrital 761 del 11 de junio de 2020, contempla para la Secretaría de Seguridad, Convivencia y Justicia, 1 propósito, 10 programas, 72 metas, 15 indicadores y 4 programas estratégicos.</w:t>
      </w:r>
    </w:p>
    <w:p w14:paraId="608D4656" w14:textId="77777777" w:rsidR="000835D1" w:rsidRPr="00A75C26" w:rsidRDefault="000835D1" w:rsidP="005969AB">
      <w:pPr>
        <w:jc w:val="both"/>
        <w:rPr>
          <w:rFonts w:ascii="Arial" w:hAnsi="Arial" w:cs="Arial"/>
          <w:szCs w:val="22"/>
        </w:rPr>
      </w:pPr>
    </w:p>
    <w:p w14:paraId="26D03F8A" w14:textId="41F9F7F5" w:rsidR="007A6995" w:rsidRPr="00A75C26" w:rsidRDefault="007A6995" w:rsidP="007A6995">
      <w:pPr>
        <w:jc w:val="both"/>
        <w:rPr>
          <w:rFonts w:ascii="Arial" w:hAnsi="Arial" w:cs="Arial"/>
          <w:noProof/>
          <w:szCs w:val="22"/>
        </w:rPr>
      </w:pPr>
      <w:r w:rsidRPr="00A75C26">
        <w:rPr>
          <w:rFonts w:ascii="Arial" w:hAnsi="Arial" w:cs="Arial"/>
          <w:noProof/>
          <w:szCs w:val="22"/>
        </w:rPr>
        <w:t xml:space="preserve">En el artículo 8 del Acuerdo Distrital 761 de 2020, se establece que el </w:t>
      </w:r>
      <w:r w:rsidR="00FA2662" w:rsidRPr="00A75C26">
        <w:rPr>
          <w:rFonts w:ascii="Arial" w:hAnsi="Arial" w:cs="Arial"/>
          <w:noProof/>
          <w:szCs w:val="22"/>
        </w:rPr>
        <w:t>PDD</w:t>
      </w:r>
      <w:r w:rsidRPr="00A75C26">
        <w:rPr>
          <w:rFonts w:ascii="Arial" w:hAnsi="Arial" w:cs="Arial"/>
          <w:noProof/>
          <w:szCs w:val="22"/>
        </w:rPr>
        <w:t xml:space="preserve">, da cuenta de los programas y metas de gobierno que se cumpliran en el presente </w:t>
      </w:r>
      <w:r w:rsidR="00FA6ABA" w:rsidRPr="00A75C26">
        <w:rPr>
          <w:rFonts w:ascii="Arial" w:hAnsi="Arial" w:cs="Arial"/>
          <w:noProof/>
          <w:szCs w:val="22"/>
        </w:rPr>
        <w:t>cuatr</w:t>
      </w:r>
      <w:r w:rsidR="004343E4" w:rsidRPr="00A75C26">
        <w:rPr>
          <w:rFonts w:ascii="Arial" w:hAnsi="Arial" w:cs="Arial"/>
          <w:noProof/>
          <w:szCs w:val="22"/>
        </w:rPr>
        <w:t>e</w:t>
      </w:r>
      <w:r w:rsidR="00FA6ABA" w:rsidRPr="00A75C26">
        <w:rPr>
          <w:rFonts w:ascii="Arial" w:hAnsi="Arial" w:cs="Arial"/>
          <w:noProof/>
          <w:szCs w:val="22"/>
        </w:rPr>
        <w:t>nio</w:t>
      </w:r>
      <w:r w:rsidRPr="00A75C26">
        <w:rPr>
          <w:rFonts w:ascii="Arial" w:hAnsi="Arial" w:cs="Arial"/>
          <w:noProof/>
          <w:szCs w:val="22"/>
        </w:rPr>
        <w:t xml:space="preserve"> para avanzar en el lo</w:t>
      </w:r>
      <w:r w:rsidR="004343E4" w:rsidRPr="00A75C26">
        <w:rPr>
          <w:rFonts w:ascii="Arial" w:hAnsi="Arial" w:cs="Arial"/>
          <w:noProof/>
          <w:szCs w:val="22"/>
        </w:rPr>
        <w:t>g</w:t>
      </w:r>
      <w:r w:rsidR="007B67FA">
        <w:rPr>
          <w:rFonts w:ascii="Arial" w:hAnsi="Arial" w:cs="Arial"/>
          <w:noProof/>
          <w:szCs w:val="22"/>
        </w:rPr>
        <w:t xml:space="preserve"> </w:t>
      </w:r>
      <w:r w:rsidRPr="00A75C26">
        <w:rPr>
          <w:rFonts w:ascii="Arial" w:hAnsi="Arial" w:cs="Arial"/>
          <w:noProof/>
          <w:szCs w:val="22"/>
        </w:rPr>
        <w:t>ro de los 5 prop</w:t>
      </w:r>
      <w:r w:rsidR="004343E4" w:rsidRPr="00A75C26">
        <w:rPr>
          <w:rFonts w:ascii="Arial" w:hAnsi="Arial" w:cs="Arial"/>
          <w:noProof/>
          <w:szCs w:val="22"/>
        </w:rPr>
        <w:t>ó</w:t>
      </w:r>
      <w:r w:rsidRPr="00A75C26">
        <w:rPr>
          <w:rFonts w:ascii="Arial" w:hAnsi="Arial" w:cs="Arial"/>
          <w:noProof/>
          <w:szCs w:val="22"/>
        </w:rPr>
        <w:t>sitos y 30 logros de ciudad</w:t>
      </w:r>
      <w:r w:rsidR="004343E4" w:rsidRPr="00A75C26">
        <w:rPr>
          <w:rFonts w:ascii="Arial" w:hAnsi="Arial" w:cs="Arial"/>
          <w:noProof/>
          <w:szCs w:val="22"/>
        </w:rPr>
        <w:t>,</w:t>
      </w:r>
      <w:r w:rsidRPr="00A75C26">
        <w:rPr>
          <w:rFonts w:ascii="Arial" w:hAnsi="Arial" w:cs="Arial"/>
          <w:noProof/>
          <w:szCs w:val="22"/>
        </w:rPr>
        <w:t xml:space="preserve"> propuestos para que Bogotá sea un ejemplo global de cumplimiento de los Objetivos de Desarrollo Sostenible – ODS en</w:t>
      </w:r>
      <w:r w:rsidR="00FA2662" w:rsidRPr="00A75C26">
        <w:rPr>
          <w:rFonts w:ascii="Arial" w:hAnsi="Arial" w:cs="Arial"/>
          <w:noProof/>
          <w:szCs w:val="22"/>
        </w:rPr>
        <w:t xml:space="preserve"> </w:t>
      </w:r>
      <w:r w:rsidRPr="00A75C26">
        <w:rPr>
          <w:rFonts w:ascii="Arial" w:hAnsi="Arial" w:cs="Arial"/>
          <w:noProof/>
          <w:szCs w:val="22"/>
        </w:rPr>
        <w:t>el 2030.</w:t>
      </w:r>
    </w:p>
    <w:p w14:paraId="1E2252FF" w14:textId="77777777" w:rsidR="007A6995" w:rsidRPr="00A75C26" w:rsidRDefault="007A6995" w:rsidP="007A6995">
      <w:pPr>
        <w:jc w:val="both"/>
        <w:rPr>
          <w:rFonts w:ascii="Arial" w:hAnsi="Arial" w:cs="Arial"/>
          <w:noProof/>
          <w:szCs w:val="22"/>
        </w:rPr>
      </w:pPr>
    </w:p>
    <w:p w14:paraId="25D6CD84" w14:textId="77777777" w:rsidR="007A6995" w:rsidRPr="00A75C26" w:rsidRDefault="004343E4" w:rsidP="007A6995">
      <w:pPr>
        <w:jc w:val="both"/>
        <w:rPr>
          <w:rFonts w:ascii="Arial" w:hAnsi="Arial" w:cs="Arial"/>
          <w:noProof/>
          <w:color w:val="548DD4" w:themeColor="text2" w:themeTint="99"/>
          <w:szCs w:val="22"/>
        </w:rPr>
      </w:pPr>
      <w:r w:rsidRPr="00A75C26">
        <w:rPr>
          <w:rFonts w:ascii="Arial" w:hAnsi="Arial" w:cs="Arial"/>
          <w:noProof/>
          <w:szCs w:val="22"/>
        </w:rPr>
        <w:t>Conforme a lo anterior la misionalidad de la</w:t>
      </w:r>
      <w:r w:rsidR="007A6995" w:rsidRPr="00A75C26">
        <w:rPr>
          <w:rFonts w:ascii="Arial" w:hAnsi="Arial" w:cs="Arial"/>
          <w:noProof/>
          <w:szCs w:val="22"/>
        </w:rPr>
        <w:t xml:space="preserve"> Secretaría Distrital de Seguridad, Convivencia y Justicia, se enmarca </w:t>
      </w:r>
      <w:r w:rsidRPr="00A75C26">
        <w:rPr>
          <w:rFonts w:ascii="Arial" w:hAnsi="Arial" w:cs="Arial"/>
          <w:noProof/>
          <w:szCs w:val="22"/>
        </w:rPr>
        <w:t xml:space="preserve">dentro </w:t>
      </w:r>
      <w:r w:rsidR="007A6995" w:rsidRPr="00A75C26">
        <w:rPr>
          <w:rFonts w:ascii="Arial" w:hAnsi="Arial" w:cs="Arial"/>
          <w:noProof/>
          <w:szCs w:val="22"/>
        </w:rPr>
        <w:t xml:space="preserve">del Propósito 3: “Inspirar confianza y legitimidad para vivir sin miedo y ser epicentro de cultura ciudadana, paz y </w:t>
      </w:r>
      <w:r w:rsidR="007A6995" w:rsidRPr="00A75C26">
        <w:rPr>
          <w:rFonts w:ascii="Arial" w:hAnsi="Arial" w:cs="Arial"/>
          <w:noProof/>
          <w:color w:val="548DD4" w:themeColor="text2" w:themeTint="99"/>
          <w:szCs w:val="22"/>
        </w:rPr>
        <w:t>reconciliación”.</w:t>
      </w:r>
    </w:p>
    <w:p w14:paraId="3C97025E" w14:textId="77777777" w:rsidR="007A6995" w:rsidRPr="00A75C26" w:rsidRDefault="007A6995" w:rsidP="007A6995">
      <w:pPr>
        <w:jc w:val="both"/>
        <w:rPr>
          <w:rFonts w:ascii="Arial" w:hAnsi="Arial" w:cs="Arial"/>
          <w:noProof/>
          <w:color w:val="548DD4" w:themeColor="text2" w:themeTint="99"/>
          <w:szCs w:val="22"/>
        </w:rPr>
      </w:pPr>
    </w:p>
    <w:p w14:paraId="08429995" w14:textId="77777777" w:rsidR="003E080F" w:rsidRPr="00A75C26" w:rsidRDefault="003E080F" w:rsidP="007A6995">
      <w:pPr>
        <w:jc w:val="both"/>
        <w:rPr>
          <w:rFonts w:ascii="Arial" w:hAnsi="Arial" w:cs="Arial"/>
          <w:noProof/>
          <w:color w:val="548DD4" w:themeColor="text2" w:themeTint="99"/>
          <w:szCs w:val="22"/>
        </w:rPr>
      </w:pPr>
      <w:r w:rsidRPr="00A75C26">
        <w:rPr>
          <w:rFonts w:ascii="Arial" w:hAnsi="Arial" w:cs="Arial"/>
          <w:noProof/>
          <w:color w:val="548DD4" w:themeColor="text2" w:themeTint="99"/>
          <w:szCs w:val="22"/>
        </w:rPr>
        <w:t xml:space="preserve">El propósito 3, cuenta con 7 programas que </w:t>
      </w:r>
      <w:r w:rsidR="00226DF2" w:rsidRPr="00A75C26">
        <w:rPr>
          <w:rFonts w:ascii="Arial" w:hAnsi="Arial" w:cs="Arial"/>
          <w:noProof/>
          <w:color w:val="548DD4" w:themeColor="text2" w:themeTint="99"/>
          <w:szCs w:val="22"/>
        </w:rPr>
        <w:t xml:space="preserve">conllevan al cumplimiento de 47 metas.  Es por ello que el presente </w:t>
      </w:r>
      <w:r w:rsidR="00325647" w:rsidRPr="00A75C26">
        <w:rPr>
          <w:rFonts w:ascii="Arial" w:hAnsi="Arial" w:cs="Arial"/>
          <w:noProof/>
          <w:color w:val="548DD4" w:themeColor="text2" w:themeTint="99"/>
          <w:szCs w:val="22"/>
        </w:rPr>
        <w:t>proceso</w:t>
      </w:r>
      <w:r w:rsidR="00226DF2" w:rsidRPr="00A75C26">
        <w:rPr>
          <w:rFonts w:ascii="Arial" w:hAnsi="Arial" w:cs="Arial"/>
          <w:noProof/>
          <w:color w:val="548DD4" w:themeColor="text2" w:themeTint="99"/>
          <w:szCs w:val="22"/>
        </w:rPr>
        <w:t>, se enmarca dentro</w:t>
      </w:r>
      <w:r w:rsidR="008D58DA" w:rsidRPr="00A75C26">
        <w:rPr>
          <w:rFonts w:ascii="Arial" w:hAnsi="Arial" w:cs="Arial"/>
          <w:noProof/>
          <w:color w:val="548DD4" w:themeColor="text2" w:themeTint="99"/>
          <w:szCs w:val="22"/>
        </w:rPr>
        <w:t xml:space="preserve"> del</w:t>
      </w:r>
      <w:r w:rsidR="00226DF2" w:rsidRPr="00A75C26">
        <w:rPr>
          <w:rFonts w:ascii="Arial" w:hAnsi="Arial" w:cs="Arial"/>
          <w:noProof/>
          <w:color w:val="548DD4" w:themeColor="text2" w:themeTint="99"/>
          <w:szCs w:val="22"/>
        </w:rPr>
        <w:t xml:space="preserve"> (Indicar el programa y meta dentro del cual se encuentre el objeto del presnte proceso, indicando con ello la necesidad y su justificacion).</w:t>
      </w:r>
    </w:p>
    <w:p w14:paraId="7E0A9CE7" w14:textId="77777777" w:rsidR="007E1F53" w:rsidRPr="00A75C26" w:rsidRDefault="007E1F53" w:rsidP="007A6995">
      <w:pPr>
        <w:jc w:val="both"/>
        <w:rPr>
          <w:rFonts w:ascii="Arial" w:hAnsi="Arial" w:cs="Arial"/>
          <w:noProof/>
          <w:color w:val="548DD4" w:themeColor="text2" w:themeTint="99"/>
          <w:szCs w:val="22"/>
        </w:rPr>
      </w:pPr>
    </w:p>
    <w:p w14:paraId="78323776" w14:textId="77777777" w:rsidR="000835D1" w:rsidRPr="00A75C26" w:rsidRDefault="000835D1" w:rsidP="005969AB">
      <w:pPr>
        <w:jc w:val="both"/>
        <w:rPr>
          <w:rFonts w:ascii="Arial" w:hAnsi="Arial" w:cs="Arial"/>
          <w:szCs w:val="22"/>
        </w:rPr>
      </w:pPr>
      <w:r w:rsidRPr="00A75C26">
        <w:rPr>
          <w:rFonts w:ascii="Arial" w:hAnsi="Arial" w:cs="Arial"/>
          <w:szCs w:val="22"/>
        </w:rPr>
        <w:t>Entre los proyectos</w:t>
      </w:r>
      <w:r w:rsidR="00526F76" w:rsidRPr="00A75C26">
        <w:rPr>
          <w:rFonts w:ascii="Arial" w:hAnsi="Arial" w:cs="Arial"/>
          <w:szCs w:val="22"/>
        </w:rPr>
        <w:t xml:space="preserve"> de inversión</w:t>
      </w:r>
      <w:r w:rsidRPr="00A75C26">
        <w:rPr>
          <w:rFonts w:ascii="Arial" w:hAnsi="Arial" w:cs="Arial"/>
          <w:szCs w:val="22"/>
        </w:rPr>
        <w:t xml:space="preserve"> </w:t>
      </w:r>
      <w:r w:rsidR="00325647" w:rsidRPr="00A75C26">
        <w:rPr>
          <w:rFonts w:ascii="Arial" w:hAnsi="Arial" w:cs="Arial"/>
          <w:szCs w:val="22"/>
        </w:rPr>
        <w:t xml:space="preserve">o de funcionamiento </w:t>
      </w:r>
      <w:r w:rsidRPr="00A75C26">
        <w:rPr>
          <w:rFonts w:ascii="Arial" w:hAnsi="Arial" w:cs="Arial"/>
          <w:szCs w:val="22"/>
        </w:rPr>
        <w:t xml:space="preserve">de la </w:t>
      </w:r>
      <w:r w:rsidRPr="00A75C26">
        <w:rPr>
          <w:rFonts w:ascii="Arial" w:hAnsi="Arial" w:cs="Arial"/>
          <w:color w:val="0070C0"/>
          <w:szCs w:val="22"/>
        </w:rPr>
        <w:t xml:space="preserve">Secretaría </w:t>
      </w:r>
      <w:r w:rsidR="005969AB" w:rsidRPr="00A75C26">
        <w:rPr>
          <w:rFonts w:ascii="Arial" w:hAnsi="Arial" w:cs="Arial"/>
          <w:color w:val="0070C0"/>
          <w:szCs w:val="22"/>
        </w:rPr>
        <w:t>Distrital</w:t>
      </w:r>
      <w:r w:rsidR="005969AB" w:rsidRPr="00A75C26">
        <w:rPr>
          <w:rFonts w:ascii="Arial" w:hAnsi="Arial" w:cs="Arial"/>
          <w:szCs w:val="22"/>
        </w:rPr>
        <w:t xml:space="preserve"> </w:t>
      </w:r>
      <w:r w:rsidRPr="00A75C26">
        <w:rPr>
          <w:rFonts w:ascii="Arial" w:hAnsi="Arial" w:cs="Arial"/>
          <w:szCs w:val="22"/>
        </w:rPr>
        <w:t>de Seguridad, Convivencia y Justicia se encuentra el</w:t>
      </w:r>
      <w:r w:rsidRPr="00A75C26">
        <w:rPr>
          <w:rFonts w:ascii="Arial" w:hAnsi="Arial" w:cs="Arial"/>
          <w:b/>
          <w:szCs w:val="22"/>
        </w:rPr>
        <w:t xml:space="preserve"> Proyecto </w:t>
      </w:r>
      <w:r w:rsidR="00526F76" w:rsidRPr="00A75C26">
        <w:rPr>
          <w:rFonts w:ascii="Arial" w:hAnsi="Arial" w:cs="Arial"/>
          <w:b/>
          <w:szCs w:val="22"/>
        </w:rPr>
        <w:t>“</w:t>
      </w:r>
      <w:r w:rsidRPr="00A75C26">
        <w:rPr>
          <w:rFonts w:ascii="Arial" w:hAnsi="Arial" w:cs="Arial"/>
          <w:b/>
          <w:color w:val="0070C0"/>
          <w:szCs w:val="22"/>
        </w:rPr>
        <w:t xml:space="preserve">indique el número </w:t>
      </w:r>
      <w:r w:rsidR="00526F76" w:rsidRPr="00A75C26">
        <w:rPr>
          <w:rFonts w:ascii="Arial" w:hAnsi="Arial" w:cs="Arial"/>
          <w:b/>
          <w:color w:val="0070C0"/>
          <w:szCs w:val="22"/>
        </w:rPr>
        <w:t>y</w:t>
      </w:r>
      <w:r w:rsidRPr="00A75C26">
        <w:rPr>
          <w:rFonts w:ascii="Arial" w:hAnsi="Arial" w:cs="Arial"/>
          <w:b/>
          <w:color w:val="0070C0"/>
          <w:szCs w:val="22"/>
        </w:rPr>
        <w:t xml:space="preserve"> nombre del proyecto</w:t>
      </w:r>
      <w:r w:rsidRPr="00A75C26">
        <w:rPr>
          <w:rFonts w:ascii="Arial" w:hAnsi="Arial" w:cs="Arial"/>
          <w:b/>
          <w:spacing w:val="-2"/>
          <w:szCs w:val="22"/>
        </w:rPr>
        <w:t xml:space="preserve">”, </w:t>
      </w:r>
      <w:r w:rsidR="00D01C59" w:rsidRPr="00A75C26">
        <w:rPr>
          <w:rFonts w:ascii="Arial" w:hAnsi="Arial" w:cs="Arial"/>
          <w:color w:val="0070C0"/>
          <w:spacing w:val="-2"/>
          <w:szCs w:val="22"/>
        </w:rPr>
        <w:t>establecer</w:t>
      </w:r>
      <w:r w:rsidRPr="00A75C26">
        <w:rPr>
          <w:rFonts w:ascii="Arial" w:hAnsi="Arial" w:cs="Arial"/>
          <w:color w:val="0070C0"/>
          <w:spacing w:val="-2"/>
          <w:szCs w:val="22"/>
        </w:rPr>
        <w:t xml:space="preserve"> de forma clara y sustente </w:t>
      </w:r>
      <w:r w:rsidRPr="00A75C26">
        <w:rPr>
          <w:rFonts w:ascii="Arial" w:hAnsi="Arial" w:cs="Arial"/>
          <w:color w:val="0070C0"/>
          <w:szCs w:val="22"/>
        </w:rPr>
        <w:t xml:space="preserve">la razón por la que van a salir los recursos de este proyecto y no de otro. </w:t>
      </w:r>
    </w:p>
    <w:p w14:paraId="39869949" w14:textId="77777777" w:rsidR="005441D9" w:rsidRPr="00A75C26" w:rsidRDefault="005441D9" w:rsidP="005969AB">
      <w:pPr>
        <w:jc w:val="both"/>
        <w:rPr>
          <w:rFonts w:ascii="Arial" w:hAnsi="Arial" w:cs="Arial"/>
          <w:color w:val="0070C0"/>
          <w:szCs w:val="22"/>
        </w:rPr>
      </w:pPr>
    </w:p>
    <w:p w14:paraId="7BB36340" w14:textId="77777777" w:rsidR="00245E75" w:rsidRPr="00A75C26" w:rsidRDefault="00245E75" w:rsidP="00245E75">
      <w:pPr>
        <w:shd w:val="clear" w:color="auto" w:fill="FFFFFF"/>
        <w:rPr>
          <w:rFonts w:ascii="Arial" w:hAnsi="Arial" w:cs="Arial"/>
          <w:color w:val="201F1E"/>
          <w:szCs w:val="22"/>
          <w:lang w:val="es-CO" w:eastAsia="es-CO"/>
        </w:rPr>
      </w:pPr>
      <w:r w:rsidRPr="00A75C26">
        <w:rPr>
          <w:rFonts w:ascii="Arial" w:hAnsi="Arial" w:cs="Arial"/>
          <w:color w:val="201F1E"/>
          <w:szCs w:val="22"/>
          <w:lang w:val="es-CO" w:eastAsia="es-CO"/>
        </w:rPr>
        <w:t> </w:t>
      </w:r>
    </w:p>
    <w:tbl>
      <w:tblPr>
        <w:tblW w:w="10348" w:type="dxa"/>
        <w:shd w:val="clear" w:color="auto" w:fill="FFFFFF"/>
        <w:tblCellMar>
          <w:left w:w="0" w:type="dxa"/>
          <w:right w:w="0" w:type="dxa"/>
        </w:tblCellMar>
        <w:tblLook w:val="04A0" w:firstRow="1" w:lastRow="0" w:firstColumn="1" w:lastColumn="0" w:noHBand="0" w:noVBand="1"/>
      </w:tblPr>
      <w:tblGrid>
        <w:gridCol w:w="2117"/>
        <w:gridCol w:w="4368"/>
        <w:gridCol w:w="9"/>
        <w:gridCol w:w="2348"/>
        <w:gridCol w:w="9"/>
        <w:gridCol w:w="1481"/>
        <w:gridCol w:w="16"/>
      </w:tblGrid>
      <w:tr w:rsidR="00245E75" w:rsidRPr="00A75C26" w14:paraId="37DBBFC7" w14:textId="77777777" w:rsidTr="007B67FA">
        <w:trPr>
          <w:trHeight w:val="300"/>
          <w:tblHeader/>
        </w:trPr>
        <w:tc>
          <w:tcPr>
            <w:tcW w:w="6663" w:type="dxa"/>
            <w:gridSpan w:val="3"/>
            <w:vMerge w:val="restart"/>
            <w:tcBorders>
              <w:top w:val="single" w:sz="8" w:space="0" w:color="D6DCE4"/>
              <w:left w:val="single" w:sz="8" w:space="0" w:color="D6DCE4"/>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2BF3975F"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b/>
                <w:bCs/>
                <w:color w:val="201F1E"/>
                <w:szCs w:val="22"/>
                <w:bdr w:val="none" w:sz="0" w:space="0" w:color="auto" w:frame="1"/>
                <w:lang w:val="es-CO" w:eastAsia="es-CO"/>
              </w:rPr>
              <w:t>PROYECTOS DE INVERSIÓN</w:t>
            </w:r>
            <w:r w:rsidRPr="00A75C26">
              <w:rPr>
                <w:rFonts w:ascii="Arial" w:hAnsi="Arial" w:cs="Arial"/>
                <w:b/>
                <w:bCs/>
                <w:color w:val="201F1E"/>
                <w:szCs w:val="22"/>
                <w:bdr w:val="none" w:sz="0" w:space="0" w:color="auto" w:frame="1"/>
                <w:lang w:val="es-CO" w:eastAsia="es-CO"/>
              </w:rPr>
              <w:br/>
              <w:t>2020-2024</w:t>
            </w:r>
          </w:p>
        </w:tc>
        <w:tc>
          <w:tcPr>
            <w:tcW w:w="2409" w:type="dxa"/>
            <w:gridSpan w:val="2"/>
            <w:tcBorders>
              <w:top w:val="single" w:sz="8" w:space="0" w:color="D6DCE4"/>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3B02DA93"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b/>
                <w:bCs/>
                <w:color w:val="201F1E"/>
                <w:szCs w:val="22"/>
                <w:bdr w:val="none" w:sz="0" w:space="0" w:color="auto" w:frame="1"/>
                <w:lang w:val="es-CO" w:eastAsia="es-CO"/>
              </w:rPr>
              <w:t>AREA RESPONSABLE</w:t>
            </w:r>
          </w:p>
        </w:tc>
        <w:tc>
          <w:tcPr>
            <w:tcW w:w="1276" w:type="dxa"/>
            <w:gridSpan w:val="2"/>
            <w:vMerge w:val="restart"/>
            <w:tcBorders>
              <w:top w:val="single" w:sz="8" w:space="0" w:color="D6DCE4"/>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78802AE"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b/>
                <w:bCs/>
                <w:color w:val="201F1E"/>
                <w:szCs w:val="22"/>
                <w:bdr w:val="none" w:sz="0" w:space="0" w:color="auto" w:frame="1"/>
                <w:lang w:val="es-CO" w:eastAsia="es-CO"/>
              </w:rPr>
              <w:t>UNIDAD EJECUTORA</w:t>
            </w:r>
          </w:p>
        </w:tc>
      </w:tr>
      <w:tr w:rsidR="00245E75" w:rsidRPr="00A75C26" w14:paraId="499FDB48" w14:textId="77777777" w:rsidTr="007B67FA">
        <w:trPr>
          <w:trHeight w:val="300"/>
          <w:tblHeader/>
        </w:trPr>
        <w:tc>
          <w:tcPr>
            <w:tcW w:w="6663" w:type="dxa"/>
            <w:gridSpan w:val="3"/>
            <w:vMerge/>
            <w:tcBorders>
              <w:top w:val="single" w:sz="8" w:space="0" w:color="D6DCE4"/>
              <w:left w:val="single" w:sz="8" w:space="0" w:color="D6DCE4"/>
              <w:bottom w:val="single" w:sz="8" w:space="0" w:color="D6DCE4"/>
              <w:right w:val="single" w:sz="8" w:space="0" w:color="D6DCE4"/>
            </w:tcBorders>
            <w:shd w:val="clear" w:color="auto" w:fill="FFFFFF"/>
            <w:vAlign w:val="center"/>
            <w:hideMark/>
          </w:tcPr>
          <w:p w14:paraId="045904CC" w14:textId="77777777" w:rsidR="00245E75" w:rsidRPr="00A75C26" w:rsidRDefault="00245E75" w:rsidP="00245E75">
            <w:pPr>
              <w:rPr>
                <w:rFonts w:ascii="Arial" w:hAnsi="Arial" w:cs="Arial"/>
                <w:color w:val="201F1E"/>
                <w:szCs w:val="22"/>
                <w:lang w:val="es-CO" w:eastAsia="es-CO"/>
              </w:rPr>
            </w:pP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6619AEDE"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b/>
                <w:bCs/>
                <w:color w:val="201F1E"/>
                <w:szCs w:val="22"/>
                <w:bdr w:val="none" w:sz="0" w:space="0" w:color="auto" w:frame="1"/>
                <w:lang w:val="es-CO" w:eastAsia="es-CO"/>
              </w:rPr>
              <w:t>Gerencia proyecto</w:t>
            </w:r>
          </w:p>
        </w:tc>
        <w:tc>
          <w:tcPr>
            <w:tcW w:w="1276" w:type="dxa"/>
            <w:gridSpan w:val="2"/>
            <w:vMerge/>
            <w:tcBorders>
              <w:top w:val="single" w:sz="8" w:space="0" w:color="D6DCE4"/>
              <w:left w:val="nil"/>
              <w:bottom w:val="single" w:sz="8" w:space="0" w:color="D6DCE4"/>
              <w:right w:val="single" w:sz="8" w:space="0" w:color="D6DCE4"/>
            </w:tcBorders>
            <w:shd w:val="clear" w:color="auto" w:fill="FFFFFF"/>
            <w:vAlign w:val="center"/>
            <w:hideMark/>
          </w:tcPr>
          <w:p w14:paraId="025673A9" w14:textId="77777777" w:rsidR="00245E75" w:rsidRPr="00A75C26" w:rsidRDefault="00245E75" w:rsidP="00245E75">
            <w:pPr>
              <w:rPr>
                <w:rFonts w:ascii="Arial" w:hAnsi="Arial" w:cs="Arial"/>
                <w:color w:val="201F1E"/>
                <w:szCs w:val="22"/>
                <w:lang w:val="es-CO" w:eastAsia="es-CO"/>
              </w:rPr>
            </w:pPr>
          </w:p>
        </w:tc>
      </w:tr>
      <w:tr w:rsidR="00245E75" w:rsidRPr="00A75C26" w14:paraId="021446F6"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14AC3E8A"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3-3-1-16-03-46-7640</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2EE7F566"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Implementación  de la justicia restaurativa y atención integral para adolescentes en conflicto con la ley y población  pospenada en Bogotá D.C.</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13BE058D"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Dirección de Responsabilidad Penal Adolescente</w:t>
            </w:r>
            <w:r w:rsidRPr="00A75C26">
              <w:rPr>
                <w:rFonts w:ascii="Arial" w:hAnsi="Arial" w:cs="Arial"/>
                <w:color w:val="201F1E"/>
                <w:szCs w:val="22"/>
                <w:bdr w:val="none" w:sz="0" w:space="0" w:color="auto" w:frame="1"/>
                <w:lang w:val="es-CO" w:eastAsia="es-CO"/>
              </w:rPr>
              <w:br/>
              <w:t>Subsecretaría de Acceso a la Justicia</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BE7AE3D"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43C134C5"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5EF2F4F3"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lastRenderedPageBreak/>
              <w:t>3-3-1-16-03-47-7765</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29AC0737"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Mejoramiento y protección de derechos de la población privada de la libertad  en Bogotá D.C.</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479D99E7"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Dirección de Cárcel Distrital</w:t>
            </w:r>
            <w:r w:rsidRPr="00A75C26">
              <w:rPr>
                <w:rFonts w:ascii="Arial" w:hAnsi="Arial" w:cs="Arial"/>
                <w:color w:val="201F1E"/>
                <w:szCs w:val="22"/>
                <w:bdr w:val="none" w:sz="0" w:space="0" w:color="auto" w:frame="1"/>
                <w:lang w:val="es-CO" w:eastAsia="es-CO"/>
              </w:rPr>
              <w:br/>
              <w:t>Subsecretaría de Acceso a la Justicia</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426135B"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05D3F4C9"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66123192"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3-3-1-16-03-42-7692</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63049D3B"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Consolidación de una ciudadanía transformadora para la convivencia y la seguridad en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4310CF8D"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Seguridad</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6F73C5F"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28D29C8D"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2F6288A1"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3-3-1-16-05-51-7776</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2205882"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Fortalecimiento de la gestión institucional y la participación ciudadana en la Secretaría Distrital de Seguridad, Convivencia y Justicia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5DF07321"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Gestión Institucional</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6C7D9539"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7363327F"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32CC95FB"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3-3-1-16-05-53-7781</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6DA27FF8"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Generación de conocimiento para la complementación de la política pública de seguridad, convivencia y acceso a la justicia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E14395E"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Oficina de Análisis de la Información y estudios estratégicos</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38E990C2"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178C5B88"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3F95320A"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3-3-1-16-03-48-7783</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59AD85DE"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Fortalecimiento de los equipamientos y capacidades del sistema Distrital de justicia en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0F5867D"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Acceso de la Justicia</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16355862"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02</w:t>
            </w:r>
          </w:p>
        </w:tc>
      </w:tr>
      <w:tr w:rsidR="00245E75" w:rsidRPr="00A75C26" w14:paraId="5972F1D9" w14:textId="77777777" w:rsidTr="00245E75">
        <w:trPr>
          <w:gridAfter w:val="1"/>
          <w:wAfter w:w="9" w:type="dxa"/>
          <w:trHeight w:val="300"/>
        </w:trPr>
        <w:tc>
          <w:tcPr>
            <w:tcW w:w="2117" w:type="dxa"/>
            <w:tcBorders>
              <w:top w:val="nil"/>
              <w:left w:val="single" w:sz="8" w:space="0" w:color="D6DCE4"/>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EA01F28"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3-3-1-16-03-48-7792</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5FD84EEB"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Fortalecimiento de los Organismos de Seguridad y Justicia de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8588449"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Inversiones</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46D7A21C"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02</w:t>
            </w:r>
          </w:p>
        </w:tc>
      </w:tr>
      <w:tr w:rsidR="00245E75" w:rsidRPr="00A75C26" w14:paraId="55CC6500" w14:textId="77777777" w:rsidTr="00245E75">
        <w:trPr>
          <w:gridAfter w:val="1"/>
          <w:wAfter w:w="9" w:type="dxa"/>
          <w:trHeight w:val="3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29B4FE54"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3-3-1-16-03-48-7695</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1F8DB6F5"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Generación de entornos de confianza para la prevención y control del delito en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1AB091B3"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Seguridad</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2D23874"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r w:rsidR="00245E75" w:rsidRPr="00A75C26" w14:paraId="7A159849"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1D4B86F3"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3-3-1-16-03-48-7797</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584C981"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Modernización de la infraestructura de tecnología para la seguridad, la convivencia y la justicia de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23340AB"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Inversiones</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3449BB1"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02</w:t>
            </w:r>
          </w:p>
        </w:tc>
      </w:tr>
      <w:tr w:rsidR="00245E75" w:rsidRPr="00A75C26" w14:paraId="4D225D22" w14:textId="77777777" w:rsidTr="00245E75">
        <w:trPr>
          <w:gridAfter w:val="1"/>
          <w:wAfter w:w="9" w:type="dxa"/>
          <w:trHeight w:val="600"/>
        </w:trPr>
        <w:tc>
          <w:tcPr>
            <w:tcW w:w="2117" w:type="dxa"/>
            <w:tcBorders>
              <w:top w:val="nil"/>
              <w:left w:val="single" w:sz="8" w:space="0" w:color="D6DCE4"/>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29802832"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3-3-1-16-03-48-7767</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3492C5EE"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Fortalecimiento de estrategias para la materialización de las disposiciones del código nacional de seguridad y convivencia ciudadana en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7DC00509"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Subsecretaría de Acceso a la Justicia</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4A8E38B5"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02</w:t>
            </w:r>
          </w:p>
        </w:tc>
      </w:tr>
      <w:tr w:rsidR="00245E75" w:rsidRPr="00A75C26" w14:paraId="14E71E0F" w14:textId="77777777" w:rsidTr="00245E75">
        <w:trPr>
          <w:gridAfter w:val="1"/>
          <w:wAfter w:w="9" w:type="dxa"/>
          <w:trHeight w:val="900"/>
        </w:trPr>
        <w:tc>
          <w:tcPr>
            <w:tcW w:w="2117" w:type="dxa"/>
            <w:tcBorders>
              <w:top w:val="nil"/>
              <w:left w:val="single" w:sz="8" w:space="0" w:color="D6DCE4"/>
              <w:bottom w:val="single" w:sz="8" w:space="0" w:color="D6DCE4"/>
              <w:right w:val="single" w:sz="8" w:space="0" w:color="D6DCE4"/>
            </w:tcBorders>
            <w:shd w:val="clear" w:color="auto" w:fill="FFFFFF"/>
            <w:noWrap/>
            <w:tcMar>
              <w:top w:w="0" w:type="dxa"/>
              <w:left w:w="70" w:type="dxa"/>
              <w:bottom w:w="0" w:type="dxa"/>
              <w:right w:w="70" w:type="dxa"/>
            </w:tcMar>
            <w:vAlign w:val="center"/>
            <w:hideMark/>
          </w:tcPr>
          <w:p w14:paraId="3A5BB1FA"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3-3-1-16-05-54-7777</w:t>
            </w:r>
          </w:p>
        </w:tc>
        <w:tc>
          <w:tcPr>
            <w:tcW w:w="4537" w:type="dxa"/>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6AC78861"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Fortalecimiento de la gestión de las tecnologías de la información en la Secretaría Distrital de Seguridad, Convivencia y Justicia en el marco de las políticas de Gobierno y Seguridad Digital en Bogotá</w:t>
            </w:r>
          </w:p>
        </w:tc>
        <w:tc>
          <w:tcPr>
            <w:tcW w:w="2409"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03C7D2CD" w14:textId="77777777" w:rsidR="00245E75" w:rsidRPr="00A75C26" w:rsidRDefault="00245E75" w:rsidP="00245E75">
            <w:pPr>
              <w:rPr>
                <w:rFonts w:ascii="Arial" w:hAnsi="Arial" w:cs="Arial"/>
                <w:color w:val="201F1E"/>
                <w:szCs w:val="22"/>
                <w:lang w:val="es-CO" w:eastAsia="es-CO"/>
              </w:rPr>
            </w:pPr>
            <w:r w:rsidRPr="00A75C26">
              <w:rPr>
                <w:rFonts w:ascii="Arial" w:hAnsi="Arial" w:cs="Arial"/>
                <w:color w:val="201F1E"/>
                <w:szCs w:val="22"/>
                <w:bdr w:val="none" w:sz="0" w:space="0" w:color="auto" w:frame="1"/>
                <w:lang w:val="es-CO" w:eastAsia="es-CO"/>
              </w:rPr>
              <w:t>Dirección de Tecnología y Sistemas de información</w:t>
            </w:r>
            <w:r w:rsidRPr="00A75C26">
              <w:rPr>
                <w:rFonts w:ascii="Arial" w:hAnsi="Arial" w:cs="Arial"/>
                <w:color w:val="201F1E"/>
                <w:szCs w:val="22"/>
                <w:bdr w:val="none" w:sz="0" w:space="0" w:color="auto" w:frame="1"/>
                <w:lang w:val="es-CO" w:eastAsia="es-CO"/>
              </w:rPr>
              <w:br/>
              <w:t>Subsecretaría de Gestión Institucional</w:t>
            </w:r>
          </w:p>
        </w:tc>
        <w:tc>
          <w:tcPr>
            <w:tcW w:w="1276" w:type="dxa"/>
            <w:gridSpan w:val="2"/>
            <w:tcBorders>
              <w:top w:val="nil"/>
              <w:left w:val="nil"/>
              <w:bottom w:val="single" w:sz="8" w:space="0" w:color="D6DCE4"/>
              <w:right w:val="single" w:sz="8" w:space="0" w:color="D6DCE4"/>
            </w:tcBorders>
            <w:shd w:val="clear" w:color="auto" w:fill="FFFFFF"/>
            <w:tcMar>
              <w:top w:w="0" w:type="dxa"/>
              <w:left w:w="70" w:type="dxa"/>
              <w:bottom w:w="0" w:type="dxa"/>
              <w:right w:w="70" w:type="dxa"/>
            </w:tcMar>
            <w:vAlign w:val="center"/>
            <w:hideMark/>
          </w:tcPr>
          <w:p w14:paraId="23EEA2C5" w14:textId="77777777" w:rsidR="00245E75" w:rsidRPr="00A75C26" w:rsidRDefault="00245E75" w:rsidP="00245E75">
            <w:pPr>
              <w:jc w:val="center"/>
              <w:rPr>
                <w:rFonts w:ascii="Arial" w:hAnsi="Arial" w:cs="Arial"/>
                <w:color w:val="201F1E"/>
                <w:szCs w:val="22"/>
                <w:lang w:val="es-CO" w:eastAsia="es-CO"/>
              </w:rPr>
            </w:pPr>
            <w:r w:rsidRPr="00A75C26">
              <w:rPr>
                <w:rFonts w:ascii="Arial" w:hAnsi="Arial" w:cs="Arial"/>
                <w:color w:val="000000"/>
                <w:szCs w:val="22"/>
                <w:bdr w:val="none" w:sz="0" w:space="0" w:color="auto" w:frame="1"/>
                <w:lang w:val="es-CO" w:eastAsia="es-CO"/>
              </w:rPr>
              <w:t>01</w:t>
            </w:r>
          </w:p>
        </w:tc>
      </w:tr>
    </w:tbl>
    <w:p w14:paraId="0178EBA9" w14:textId="77777777" w:rsidR="00245E75" w:rsidRPr="00A75C26" w:rsidRDefault="00245E75" w:rsidP="00245E75">
      <w:pPr>
        <w:shd w:val="clear" w:color="auto" w:fill="FFFFFF"/>
        <w:rPr>
          <w:rFonts w:ascii="Arial" w:hAnsi="Arial" w:cs="Arial"/>
          <w:color w:val="201F1E"/>
          <w:szCs w:val="22"/>
          <w:lang w:val="es-CO" w:eastAsia="es-CO"/>
        </w:rPr>
      </w:pPr>
      <w:r w:rsidRPr="00A75C26">
        <w:rPr>
          <w:rFonts w:ascii="Arial" w:hAnsi="Arial" w:cs="Arial"/>
          <w:color w:val="201F1E"/>
          <w:szCs w:val="22"/>
          <w:lang w:val="es-CO" w:eastAsia="es-CO"/>
        </w:rPr>
        <w:t> </w:t>
      </w:r>
    </w:p>
    <w:p w14:paraId="16F56D71" w14:textId="77777777" w:rsidR="00344C01" w:rsidRPr="00A75C26" w:rsidRDefault="007A6995" w:rsidP="00344C01">
      <w:pPr>
        <w:jc w:val="both"/>
        <w:rPr>
          <w:rFonts w:ascii="Arial" w:hAnsi="Arial" w:cs="Arial"/>
          <w:color w:val="4F81BD" w:themeColor="accent1"/>
          <w:szCs w:val="22"/>
        </w:rPr>
      </w:pPr>
      <w:r w:rsidRPr="00A75C26">
        <w:rPr>
          <w:rFonts w:ascii="Arial" w:hAnsi="Arial" w:cs="Arial"/>
          <w:bCs/>
          <w:color w:val="000000"/>
          <w:szCs w:val="22"/>
        </w:rPr>
        <w:t xml:space="preserve">Desde esta perspectiva, para la ejecución de este proyecto se requiere contratar, </w:t>
      </w:r>
      <w:r w:rsidRPr="00A75C26">
        <w:rPr>
          <w:rFonts w:ascii="Arial" w:hAnsi="Arial" w:cs="Arial"/>
          <w:color w:val="0070C0"/>
          <w:szCs w:val="22"/>
        </w:rPr>
        <w:t>(</w:t>
      </w:r>
      <w:r w:rsidR="00344C01" w:rsidRPr="00A75C26">
        <w:rPr>
          <w:rFonts w:ascii="Arial" w:hAnsi="Arial" w:cs="Arial"/>
          <w:color w:val="4F81BD" w:themeColor="accent1"/>
          <w:szCs w:val="22"/>
        </w:rPr>
        <w:t>Debe indicarse la necesidad puntual y clara de la celebración del respectivo contrato, que es lo que requiere la entidad que se desarrolle en esta contratación.</w:t>
      </w:r>
    </w:p>
    <w:p w14:paraId="6074409F" w14:textId="77777777" w:rsidR="00344C01" w:rsidRPr="00A75C26" w:rsidRDefault="00344C01" w:rsidP="00344C01">
      <w:pPr>
        <w:jc w:val="both"/>
        <w:rPr>
          <w:rFonts w:ascii="Arial" w:hAnsi="Arial" w:cs="Arial"/>
          <w:color w:val="4F81BD" w:themeColor="accent1"/>
          <w:szCs w:val="22"/>
        </w:rPr>
      </w:pPr>
    </w:p>
    <w:p w14:paraId="66DFFE6C" w14:textId="77777777" w:rsidR="00344C01" w:rsidRPr="00A75C26" w:rsidRDefault="00344C01" w:rsidP="00344C01">
      <w:pPr>
        <w:jc w:val="both"/>
        <w:rPr>
          <w:rFonts w:ascii="Arial" w:hAnsi="Arial" w:cs="Arial"/>
          <w:color w:val="4F81BD" w:themeColor="accent1"/>
          <w:szCs w:val="22"/>
          <w:highlight w:val="yellow"/>
        </w:rPr>
      </w:pPr>
      <w:r w:rsidRPr="00A75C26">
        <w:rPr>
          <w:rFonts w:ascii="Arial" w:hAnsi="Arial" w:cs="Arial"/>
          <w:color w:val="4F81BD" w:themeColor="accent1"/>
          <w:szCs w:val="22"/>
          <w:highlight w:val="yellow"/>
        </w:rPr>
        <w:t>Tener en cuenta que la necesidad específica debe guardar relación directa con el objeto de la contratación, las obligaciones específicas y los productos esperados.</w:t>
      </w:r>
    </w:p>
    <w:p w14:paraId="3A30518C" w14:textId="77777777" w:rsidR="00FA2662" w:rsidRPr="00A75C26" w:rsidRDefault="00FA2662" w:rsidP="00344C01">
      <w:pPr>
        <w:jc w:val="both"/>
        <w:rPr>
          <w:rFonts w:ascii="Arial" w:hAnsi="Arial" w:cs="Arial"/>
          <w:color w:val="4F81BD" w:themeColor="accent1"/>
          <w:szCs w:val="22"/>
          <w:highlight w:val="yellow"/>
        </w:rPr>
      </w:pPr>
    </w:p>
    <w:p w14:paraId="6AB5394E" w14:textId="0ED6807E" w:rsidR="00FA2662" w:rsidRPr="00A75C26" w:rsidRDefault="00FA2662" w:rsidP="00344C01">
      <w:pPr>
        <w:jc w:val="both"/>
        <w:rPr>
          <w:rFonts w:ascii="Arial" w:hAnsi="Arial" w:cs="Arial"/>
          <w:color w:val="4F81BD" w:themeColor="accent1"/>
          <w:szCs w:val="22"/>
          <w:highlight w:val="yellow"/>
        </w:rPr>
      </w:pPr>
      <w:r w:rsidRPr="00A75C26">
        <w:rPr>
          <w:rFonts w:ascii="Arial" w:hAnsi="Arial" w:cs="Arial"/>
          <w:color w:val="4F81BD" w:themeColor="accent1"/>
          <w:szCs w:val="22"/>
          <w:highlight w:val="yellow"/>
        </w:rPr>
        <w:t xml:space="preserve">Adicionalmente se </w:t>
      </w:r>
      <w:r w:rsidR="00422F0D" w:rsidRPr="00A75C26">
        <w:rPr>
          <w:rFonts w:ascii="Arial" w:hAnsi="Arial" w:cs="Arial"/>
          <w:color w:val="4F81BD" w:themeColor="accent1"/>
          <w:szCs w:val="22"/>
          <w:highlight w:val="yellow"/>
        </w:rPr>
        <w:t>considera</w:t>
      </w:r>
      <w:r w:rsidRPr="00A75C26">
        <w:rPr>
          <w:rFonts w:ascii="Arial" w:hAnsi="Arial" w:cs="Arial"/>
          <w:color w:val="4F81BD" w:themeColor="accent1"/>
          <w:szCs w:val="22"/>
          <w:highlight w:val="yellow"/>
        </w:rPr>
        <w:t xml:space="preserve"> para la justificación de la contratación los aspectos enunciados en la Circular Interna No. 17 de 2021</w:t>
      </w:r>
      <w:r w:rsidR="00550950" w:rsidRPr="00A75C26">
        <w:rPr>
          <w:rFonts w:ascii="Arial" w:hAnsi="Arial" w:cs="Arial"/>
          <w:color w:val="4F81BD" w:themeColor="accent1"/>
          <w:szCs w:val="22"/>
          <w:highlight w:val="yellow"/>
        </w:rPr>
        <w:t>,</w:t>
      </w:r>
      <w:r w:rsidRPr="00A75C26">
        <w:rPr>
          <w:rFonts w:ascii="Arial" w:hAnsi="Arial" w:cs="Arial"/>
          <w:color w:val="4F81BD" w:themeColor="accent1"/>
          <w:szCs w:val="22"/>
          <w:highlight w:val="yellow"/>
        </w:rPr>
        <w:t xml:space="preserve"> en especial</w:t>
      </w:r>
      <w:r w:rsidR="00550950" w:rsidRPr="00A75C26">
        <w:rPr>
          <w:rFonts w:ascii="Arial" w:hAnsi="Arial" w:cs="Arial"/>
          <w:color w:val="4F81BD" w:themeColor="accent1"/>
          <w:szCs w:val="22"/>
          <w:highlight w:val="yellow"/>
        </w:rPr>
        <w:t xml:space="preserve"> los siguientes</w:t>
      </w:r>
      <w:r w:rsidRPr="00A75C26">
        <w:rPr>
          <w:rFonts w:ascii="Arial" w:hAnsi="Arial" w:cs="Arial"/>
          <w:color w:val="4F81BD" w:themeColor="accent1"/>
          <w:szCs w:val="22"/>
          <w:highlight w:val="yellow"/>
        </w:rPr>
        <w:t>:</w:t>
      </w:r>
    </w:p>
    <w:p w14:paraId="4564502F" w14:textId="0922A4D5" w:rsidR="00FA2662" w:rsidRPr="00A75C26" w:rsidRDefault="00FA2662"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 xml:space="preserve">Se debe establecer claramente en el documento estudio previo un análisis </w:t>
      </w:r>
      <w:r w:rsidR="009479F9" w:rsidRPr="00A75C26">
        <w:rPr>
          <w:rFonts w:ascii="Arial" w:hAnsi="Arial" w:cs="Arial"/>
          <w:i/>
          <w:color w:val="4F81BD" w:themeColor="accent1"/>
          <w:sz w:val="27"/>
          <w:szCs w:val="27"/>
          <w:lang w:val="es-CO" w:eastAsia="es-CO"/>
        </w:rPr>
        <w:t>concreto</w:t>
      </w:r>
      <w:r w:rsidRPr="00A75C26">
        <w:rPr>
          <w:rFonts w:ascii="Arial" w:hAnsi="Arial" w:cs="Arial"/>
          <w:i/>
          <w:color w:val="4F81BD" w:themeColor="accent1"/>
          <w:sz w:val="27"/>
          <w:szCs w:val="27"/>
          <w:lang w:val="es-CO" w:eastAsia="es-CO"/>
        </w:rPr>
        <w:t xml:space="preserve"> de la </w:t>
      </w:r>
      <w:r w:rsidR="00550950" w:rsidRPr="00A75C26">
        <w:rPr>
          <w:rFonts w:ascii="Arial" w:hAnsi="Arial" w:cs="Arial"/>
          <w:i/>
          <w:color w:val="4F81BD" w:themeColor="accent1"/>
          <w:sz w:val="27"/>
          <w:szCs w:val="27"/>
          <w:lang w:val="es-CO" w:eastAsia="es-CO"/>
        </w:rPr>
        <w:t>necesidad</w:t>
      </w:r>
      <w:r w:rsidRPr="00A75C26">
        <w:rPr>
          <w:rFonts w:ascii="Arial" w:hAnsi="Arial" w:cs="Arial"/>
          <w:i/>
          <w:color w:val="4F81BD" w:themeColor="accent1"/>
          <w:sz w:val="27"/>
          <w:szCs w:val="27"/>
          <w:lang w:val="es-CO" w:eastAsia="es-CO"/>
        </w:rPr>
        <w:t xml:space="preserve"> que se pretende satisfacer soportando el </w:t>
      </w:r>
      <w:r w:rsidR="00550950" w:rsidRPr="00A75C26">
        <w:rPr>
          <w:rFonts w:ascii="Arial" w:hAnsi="Arial" w:cs="Arial"/>
          <w:i/>
          <w:color w:val="4F81BD" w:themeColor="accent1"/>
          <w:sz w:val="27"/>
          <w:szCs w:val="27"/>
          <w:lang w:val="es-CO" w:eastAsia="es-CO"/>
        </w:rPr>
        <w:t>número</w:t>
      </w:r>
      <w:r w:rsidRPr="00A75C26">
        <w:rPr>
          <w:rFonts w:ascii="Arial" w:hAnsi="Arial" w:cs="Arial"/>
          <w:i/>
          <w:color w:val="4F81BD" w:themeColor="accent1"/>
          <w:sz w:val="27"/>
          <w:szCs w:val="27"/>
          <w:lang w:val="es-CO" w:eastAsia="es-CO"/>
        </w:rPr>
        <w:t xml:space="preserve"> de profesionales o apoyos con lo que debería contar mínimamente el área para su cumplimient</w:t>
      </w:r>
      <w:r w:rsidR="00550950" w:rsidRPr="00A75C26">
        <w:rPr>
          <w:rFonts w:ascii="Arial" w:hAnsi="Arial" w:cs="Arial"/>
          <w:i/>
          <w:color w:val="4F81BD" w:themeColor="accent1"/>
          <w:sz w:val="27"/>
          <w:szCs w:val="27"/>
          <w:lang w:val="es-CO" w:eastAsia="es-CO"/>
        </w:rPr>
        <w:t>o</w:t>
      </w:r>
      <w:r w:rsidRPr="00A75C26">
        <w:rPr>
          <w:rFonts w:ascii="Arial" w:hAnsi="Arial" w:cs="Arial"/>
          <w:i/>
          <w:color w:val="4F81BD" w:themeColor="accent1"/>
          <w:sz w:val="27"/>
          <w:szCs w:val="27"/>
          <w:lang w:val="es-CO" w:eastAsia="es-CO"/>
        </w:rPr>
        <w:t>, que a su vez sirva de insumo para la certificación de inexistencia o insuficiencia de persona</w:t>
      </w:r>
      <w:r w:rsidR="009479F9" w:rsidRPr="00A75C26">
        <w:rPr>
          <w:rFonts w:ascii="Arial" w:hAnsi="Arial" w:cs="Arial"/>
          <w:i/>
          <w:color w:val="4F81BD" w:themeColor="accent1"/>
          <w:sz w:val="27"/>
          <w:szCs w:val="27"/>
          <w:lang w:val="es-CO" w:eastAsia="es-CO"/>
        </w:rPr>
        <w:t xml:space="preserve">l en planta </w:t>
      </w:r>
      <w:r w:rsidRPr="00A75C26">
        <w:rPr>
          <w:rFonts w:ascii="Arial" w:hAnsi="Arial" w:cs="Arial"/>
          <w:i/>
          <w:color w:val="4F81BD" w:themeColor="accent1"/>
          <w:sz w:val="27"/>
          <w:szCs w:val="27"/>
          <w:lang w:val="es-CO" w:eastAsia="es-CO"/>
        </w:rPr>
        <w:t xml:space="preserve"> expedida por la </w:t>
      </w:r>
      <w:r w:rsidR="00550950" w:rsidRPr="00A75C26">
        <w:rPr>
          <w:rFonts w:ascii="Arial" w:hAnsi="Arial" w:cs="Arial"/>
          <w:i/>
          <w:color w:val="4F81BD" w:themeColor="accent1"/>
          <w:sz w:val="27"/>
          <w:szCs w:val="27"/>
          <w:lang w:val="es-CO" w:eastAsia="es-CO"/>
        </w:rPr>
        <w:t>Dirección</w:t>
      </w:r>
      <w:r w:rsidRPr="00A75C26">
        <w:rPr>
          <w:rFonts w:ascii="Arial" w:hAnsi="Arial" w:cs="Arial"/>
          <w:i/>
          <w:color w:val="4F81BD" w:themeColor="accent1"/>
          <w:sz w:val="27"/>
          <w:szCs w:val="27"/>
          <w:lang w:val="es-CO" w:eastAsia="es-CO"/>
        </w:rPr>
        <w:t xml:space="preserve"> de </w:t>
      </w:r>
      <w:r w:rsidR="00550950" w:rsidRPr="00A75C26">
        <w:rPr>
          <w:rFonts w:ascii="Arial" w:hAnsi="Arial" w:cs="Arial"/>
          <w:i/>
          <w:color w:val="4F81BD" w:themeColor="accent1"/>
          <w:sz w:val="27"/>
          <w:szCs w:val="27"/>
          <w:lang w:val="es-CO" w:eastAsia="es-CO"/>
        </w:rPr>
        <w:t>Gestión</w:t>
      </w:r>
      <w:r w:rsidRPr="00A75C26">
        <w:rPr>
          <w:rFonts w:ascii="Arial" w:hAnsi="Arial" w:cs="Arial"/>
          <w:i/>
          <w:color w:val="4F81BD" w:themeColor="accent1"/>
          <w:sz w:val="27"/>
          <w:szCs w:val="27"/>
          <w:lang w:val="es-CO" w:eastAsia="es-CO"/>
        </w:rPr>
        <w:t xml:space="preserve"> Humana.</w:t>
      </w:r>
    </w:p>
    <w:p w14:paraId="3464F5AA" w14:textId="111A4717" w:rsidR="00FA2662" w:rsidRPr="00A75C26" w:rsidRDefault="00FA2662"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Se sugiere determinar niveles de volumetría y requerimientos del área o dependencia que requiere la contratación, en el que se evidencie el estimado de personas o usuarios destinatarios de los servicios a contratar</w:t>
      </w:r>
      <w:r w:rsidR="009479F9" w:rsidRPr="00A75C26">
        <w:rPr>
          <w:rFonts w:ascii="Arial" w:hAnsi="Arial" w:cs="Arial"/>
          <w:i/>
          <w:color w:val="4F81BD" w:themeColor="accent1"/>
          <w:sz w:val="27"/>
          <w:szCs w:val="27"/>
          <w:lang w:val="es-CO" w:eastAsia="es-CO"/>
        </w:rPr>
        <w:t xml:space="preserve"> que justifiquen el contrato que se está solicitando</w:t>
      </w:r>
    </w:p>
    <w:p w14:paraId="20314563" w14:textId="77777777" w:rsidR="00FA2662" w:rsidRPr="00A75C26" w:rsidRDefault="00FA2662"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Un elemento a considerar dentro de la justificación de la necesidad de contratación es el nivel de cualificación técnica o profesional del futuro contratista respecto a los perfiles que tiene la planta de personal de cada área, con el objetivo de demostrar el grado de especialidad del contratista en procura del mejoramiento del servicio.</w:t>
      </w:r>
    </w:p>
    <w:p w14:paraId="1D3FBD82" w14:textId="219AD84E" w:rsidR="00FA2662" w:rsidRPr="00A75C26" w:rsidRDefault="00FA2662"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Determinación objetiva de la temporalidad de los contratos para lo cual</w:t>
      </w:r>
      <w:r w:rsidR="009479F9" w:rsidRPr="00A75C26">
        <w:rPr>
          <w:rFonts w:ascii="Arial" w:hAnsi="Arial" w:cs="Arial"/>
          <w:i/>
          <w:color w:val="4F81BD" w:themeColor="accent1"/>
          <w:sz w:val="27"/>
          <w:szCs w:val="27"/>
          <w:lang w:val="es-CO" w:eastAsia="es-CO"/>
        </w:rPr>
        <w:t xml:space="preserve"> debe hacese un análisis específico del tiempo por el que se requiere la prestación de servicios, a modo de ejemplo se puede</w:t>
      </w:r>
      <w:r w:rsidRPr="00A75C26">
        <w:rPr>
          <w:rFonts w:ascii="Arial" w:hAnsi="Arial" w:cs="Arial"/>
          <w:i/>
          <w:color w:val="4F81BD" w:themeColor="accent1"/>
          <w:sz w:val="27"/>
          <w:szCs w:val="27"/>
          <w:lang w:val="es-CO" w:eastAsia="es-CO"/>
        </w:rPr>
        <w:t xml:space="preserve"> vincular la necesidad de la contratación con la temporalidad de los proyectos de inversión del actual Plan de Desarrollo Distrital</w:t>
      </w:r>
      <w:r w:rsidR="009479F9" w:rsidRPr="00A75C26">
        <w:rPr>
          <w:rFonts w:ascii="Arial" w:hAnsi="Arial" w:cs="Arial"/>
          <w:i/>
          <w:color w:val="4F81BD" w:themeColor="accent1"/>
          <w:sz w:val="27"/>
          <w:szCs w:val="27"/>
          <w:lang w:val="es-CO" w:eastAsia="es-CO"/>
        </w:rPr>
        <w:t xml:space="preserve"> si aplica</w:t>
      </w:r>
      <w:r w:rsidR="003819C4" w:rsidRPr="00A75C26">
        <w:rPr>
          <w:rFonts w:ascii="Arial" w:hAnsi="Arial" w:cs="Arial"/>
          <w:i/>
          <w:color w:val="4F81BD" w:themeColor="accent1"/>
          <w:sz w:val="27"/>
          <w:szCs w:val="27"/>
          <w:lang w:val="es-CO" w:eastAsia="es-CO"/>
        </w:rPr>
        <w:t>,</w:t>
      </w:r>
      <w:r w:rsidR="009479F9" w:rsidRPr="00A75C26">
        <w:rPr>
          <w:rFonts w:ascii="Arial" w:hAnsi="Arial" w:cs="Arial"/>
          <w:i/>
          <w:color w:val="4F81BD" w:themeColor="accent1"/>
          <w:sz w:val="27"/>
          <w:szCs w:val="27"/>
          <w:lang w:val="es-CO" w:eastAsia="es-CO"/>
        </w:rPr>
        <w:t xml:space="preserve"> o cualquier otro criterio que determine que la contratación cumple con la condición de temporalidad que exigen los contratos de prestación de servicios personales</w:t>
      </w:r>
      <w:r w:rsidRPr="00A75C26">
        <w:rPr>
          <w:rFonts w:ascii="Arial" w:hAnsi="Arial" w:cs="Arial"/>
          <w:i/>
          <w:color w:val="4F81BD" w:themeColor="accent1"/>
          <w:sz w:val="27"/>
          <w:szCs w:val="27"/>
          <w:lang w:val="es-CO" w:eastAsia="es-CO"/>
        </w:rPr>
        <w:t>.</w:t>
      </w:r>
    </w:p>
    <w:p w14:paraId="3155F633" w14:textId="77777777" w:rsidR="00FA2662" w:rsidRPr="00A75C26" w:rsidRDefault="00FA2662"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Elementos que desvirtúen la continuada subordinación, sobre este particular es importante resaltar que, en el estudio previo, se debe analizar y determinar de qué forma se materializa la autonomía técnica y administrativa de la que dispondrá el contratista en la ejecución del contrato.</w:t>
      </w:r>
    </w:p>
    <w:p w14:paraId="37B926B4" w14:textId="77777777" w:rsidR="00F33BCF" w:rsidRPr="00A75C26" w:rsidRDefault="00F33BCF"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Que ni la ley ni la jurisprudencia prohíben o impiden a la administración la celebración de contratos de prestación de servicios.</w:t>
      </w:r>
    </w:p>
    <w:p w14:paraId="550E94A4" w14:textId="77AA6E7D" w:rsidR="00F33BCF" w:rsidRPr="00A75C26" w:rsidRDefault="00F33BCF" w:rsidP="000E22E2">
      <w:pPr>
        <w:spacing w:before="100" w:beforeAutospacing="1" w:after="100" w:afterAutospacing="1"/>
        <w:jc w:val="both"/>
        <w:rPr>
          <w:rFonts w:ascii="Arial" w:hAnsi="Arial" w:cs="Arial"/>
          <w:i/>
          <w:color w:val="4F81BD" w:themeColor="accent1"/>
          <w:sz w:val="27"/>
          <w:szCs w:val="27"/>
          <w:lang w:val="es-CO" w:eastAsia="es-CO"/>
        </w:rPr>
      </w:pPr>
      <w:r w:rsidRPr="00A75C26">
        <w:rPr>
          <w:rFonts w:ascii="Arial" w:hAnsi="Arial" w:cs="Arial"/>
          <w:i/>
          <w:color w:val="4F81BD" w:themeColor="accent1"/>
          <w:sz w:val="27"/>
          <w:szCs w:val="27"/>
          <w:lang w:val="es-CO" w:eastAsia="es-CO"/>
        </w:rPr>
        <w:t>Podrán celebrarse contratos de prestación de servicios con la misma persona siempre que no concurran los elementos configurativos de la relación laboral y se encuentre plenamente justificada la temporalidad de la necesidad de la administración</w:t>
      </w:r>
      <w:r w:rsidR="008F38FB" w:rsidRPr="00A75C26">
        <w:rPr>
          <w:rFonts w:ascii="Arial" w:hAnsi="Arial" w:cs="Arial"/>
          <w:i/>
          <w:color w:val="4F81BD" w:themeColor="accent1"/>
          <w:sz w:val="27"/>
          <w:szCs w:val="27"/>
          <w:lang w:val="es-CO" w:eastAsia="es-CO"/>
        </w:rPr>
        <w:t xml:space="preserve"> así como la autonomía e independencia que tendrá el contratista</w:t>
      </w:r>
      <w:r w:rsidRPr="00A75C26">
        <w:rPr>
          <w:rFonts w:ascii="Arial" w:hAnsi="Arial" w:cs="Arial"/>
          <w:i/>
          <w:color w:val="4F81BD" w:themeColor="accent1"/>
          <w:sz w:val="27"/>
          <w:szCs w:val="27"/>
          <w:lang w:val="es-CO" w:eastAsia="es-CO"/>
        </w:rPr>
        <w:t>.</w:t>
      </w:r>
    </w:p>
    <w:p w14:paraId="2B693BD5" w14:textId="77777777" w:rsidR="00F33BCF" w:rsidRPr="00A75C26" w:rsidRDefault="00F33BCF" w:rsidP="00FA2662">
      <w:pPr>
        <w:spacing w:before="100" w:beforeAutospacing="1" w:after="100" w:afterAutospacing="1"/>
        <w:rPr>
          <w:rFonts w:ascii="Arial" w:hAnsi="Arial" w:cs="Arial"/>
          <w:color w:val="000000"/>
          <w:sz w:val="27"/>
          <w:szCs w:val="27"/>
          <w:lang w:val="es-CO" w:eastAsia="es-CO"/>
        </w:rPr>
      </w:pPr>
    </w:p>
    <w:p w14:paraId="7F293590" w14:textId="77777777" w:rsidR="00FA2662" w:rsidRPr="00A75C26" w:rsidRDefault="00FA2662" w:rsidP="00344C01">
      <w:pPr>
        <w:jc w:val="both"/>
        <w:rPr>
          <w:rFonts w:ascii="Arial" w:hAnsi="Arial" w:cs="Arial"/>
          <w:color w:val="4F81BD" w:themeColor="accent1"/>
          <w:szCs w:val="22"/>
          <w:highlight w:val="yellow"/>
        </w:rPr>
      </w:pPr>
    </w:p>
    <w:p w14:paraId="6AF8D7AF" w14:textId="77777777" w:rsidR="00344C01" w:rsidRPr="00A75C26" w:rsidRDefault="00344C01" w:rsidP="00344C01">
      <w:pPr>
        <w:jc w:val="both"/>
        <w:rPr>
          <w:rFonts w:ascii="Arial" w:hAnsi="Arial" w:cs="Arial"/>
          <w:color w:val="4F81BD" w:themeColor="accent1"/>
          <w:szCs w:val="22"/>
          <w:highlight w:val="yellow"/>
        </w:rPr>
      </w:pPr>
    </w:p>
    <w:p w14:paraId="677756DF" w14:textId="605D9956" w:rsidR="00344C01" w:rsidRPr="00A75C26" w:rsidRDefault="00344C01" w:rsidP="00344C01">
      <w:pPr>
        <w:jc w:val="both"/>
        <w:rPr>
          <w:rFonts w:ascii="Arial" w:hAnsi="Arial" w:cs="Arial"/>
          <w:color w:val="4F81BD" w:themeColor="accent1"/>
          <w:szCs w:val="22"/>
          <w:highlight w:val="yellow"/>
        </w:rPr>
      </w:pPr>
      <w:r w:rsidRPr="00A75C26">
        <w:rPr>
          <w:rFonts w:ascii="Arial" w:hAnsi="Arial" w:cs="Arial"/>
          <w:color w:val="4F81BD" w:themeColor="accent1"/>
          <w:szCs w:val="22"/>
          <w:highlight w:val="yellow"/>
        </w:rPr>
        <w:t xml:space="preserve">Si el objeto y obligaciones a pactar tienen relación u origen </w:t>
      </w:r>
      <w:r w:rsidR="008F38FB" w:rsidRPr="00A75C26">
        <w:rPr>
          <w:rFonts w:ascii="Arial" w:hAnsi="Arial" w:cs="Arial"/>
          <w:color w:val="4F81BD" w:themeColor="accent1"/>
          <w:szCs w:val="22"/>
          <w:highlight w:val="yellow"/>
        </w:rPr>
        <w:t xml:space="preserve">en una necesidad satisfecha </w:t>
      </w:r>
      <w:r w:rsidRPr="00A75C26">
        <w:rPr>
          <w:rFonts w:ascii="Arial" w:hAnsi="Arial" w:cs="Arial"/>
          <w:color w:val="4F81BD" w:themeColor="accent1"/>
          <w:szCs w:val="22"/>
          <w:highlight w:val="yellow"/>
        </w:rPr>
        <w:t xml:space="preserve">con otro contrato ejecutado previamente, debe indicarse la relación que tienen los dos contratos, indicando los productos y/o avances obtenidos y la necesidad de continuidad de la contratación. </w:t>
      </w:r>
    </w:p>
    <w:p w14:paraId="684CA46B" w14:textId="77777777" w:rsidR="00344C01" w:rsidRPr="00A75C26" w:rsidRDefault="00344C01" w:rsidP="00344C01">
      <w:pPr>
        <w:jc w:val="both"/>
        <w:rPr>
          <w:rFonts w:ascii="Arial" w:hAnsi="Arial" w:cs="Arial"/>
          <w:color w:val="4F81BD" w:themeColor="accent1"/>
          <w:szCs w:val="22"/>
          <w:highlight w:val="yellow"/>
        </w:rPr>
      </w:pPr>
    </w:p>
    <w:p w14:paraId="7D2074B2" w14:textId="6CDC43DC" w:rsidR="00344C01" w:rsidRPr="00A75C26" w:rsidRDefault="008F38FB" w:rsidP="00344C01">
      <w:pPr>
        <w:rPr>
          <w:rFonts w:ascii="Arial" w:hAnsi="Arial" w:cs="Arial"/>
          <w:color w:val="4F81BD" w:themeColor="accent1"/>
          <w:szCs w:val="22"/>
          <w:highlight w:val="yellow"/>
        </w:rPr>
      </w:pPr>
      <w:r w:rsidRPr="00A75C26">
        <w:rPr>
          <w:rFonts w:ascii="Arial" w:hAnsi="Arial" w:cs="Arial"/>
          <w:color w:val="4F81BD" w:themeColor="accent1"/>
          <w:szCs w:val="22"/>
          <w:highlight w:val="yellow"/>
        </w:rPr>
        <w:t>La justificación de la contratación</w:t>
      </w:r>
      <w:r w:rsidR="00344C01" w:rsidRPr="00A75C26">
        <w:rPr>
          <w:rFonts w:ascii="Arial" w:hAnsi="Arial" w:cs="Arial"/>
          <w:color w:val="4F81BD" w:themeColor="accent1"/>
          <w:szCs w:val="22"/>
          <w:highlight w:val="yellow"/>
        </w:rPr>
        <w:t xml:space="preserve"> debe dar respuesta a:</w:t>
      </w:r>
    </w:p>
    <w:p w14:paraId="6129BDFC" w14:textId="77777777" w:rsidR="00344C01" w:rsidRPr="00A75C26" w:rsidRDefault="00344C01" w:rsidP="00344C01">
      <w:pPr>
        <w:rPr>
          <w:rFonts w:ascii="Arial" w:hAnsi="Arial" w:cs="Arial"/>
          <w:color w:val="4F81BD" w:themeColor="accent1"/>
          <w:szCs w:val="22"/>
          <w:highlight w:val="yellow"/>
        </w:rPr>
      </w:pPr>
    </w:p>
    <w:p w14:paraId="196A46FD" w14:textId="77777777" w:rsidR="00344C01" w:rsidRPr="00A75C26" w:rsidRDefault="00344C01" w:rsidP="00344C01">
      <w:pPr>
        <w:rPr>
          <w:rFonts w:ascii="Arial" w:hAnsi="Arial" w:cs="Arial"/>
          <w:color w:val="4F81BD" w:themeColor="accent1"/>
          <w:szCs w:val="22"/>
          <w:highlight w:val="yellow"/>
        </w:rPr>
      </w:pPr>
      <w:r w:rsidRPr="00A75C26">
        <w:rPr>
          <w:rFonts w:ascii="Arial" w:hAnsi="Arial" w:cs="Arial"/>
          <w:color w:val="4F81BD" w:themeColor="accent1"/>
          <w:szCs w:val="22"/>
          <w:highlight w:val="yellow"/>
        </w:rPr>
        <w:t>Que necesito?</w:t>
      </w:r>
    </w:p>
    <w:p w14:paraId="1D32149B" w14:textId="77777777" w:rsidR="00344C01" w:rsidRPr="00A75C26" w:rsidRDefault="00344C01" w:rsidP="00344C01">
      <w:pPr>
        <w:rPr>
          <w:rFonts w:ascii="Arial" w:hAnsi="Arial" w:cs="Arial"/>
          <w:color w:val="4F81BD" w:themeColor="accent1"/>
          <w:szCs w:val="22"/>
          <w:highlight w:val="yellow"/>
        </w:rPr>
      </w:pPr>
      <w:r w:rsidRPr="00A75C26">
        <w:rPr>
          <w:rFonts w:ascii="Arial" w:hAnsi="Arial" w:cs="Arial"/>
          <w:color w:val="4F81BD" w:themeColor="accent1"/>
          <w:szCs w:val="22"/>
          <w:highlight w:val="yellow"/>
        </w:rPr>
        <w:t>Para que?</w:t>
      </w:r>
    </w:p>
    <w:p w14:paraId="254D36BB" w14:textId="77777777" w:rsidR="00344C01" w:rsidRPr="00A75C26" w:rsidRDefault="00344C01" w:rsidP="00344C01">
      <w:pPr>
        <w:rPr>
          <w:rFonts w:ascii="Arial" w:hAnsi="Arial" w:cs="Arial"/>
          <w:color w:val="4F81BD" w:themeColor="accent1"/>
          <w:szCs w:val="22"/>
          <w:highlight w:val="yellow"/>
        </w:rPr>
      </w:pPr>
      <w:r w:rsidRPr="00A75C26">
        <w:rPr>
          <w:rFonts w:ascii="Arial" w:hAnsi="Arial" w:cs="Arial"/>
          <w:color w:val="4F81BD" w:themeColor="accent1"/>
          <w:szCs w:val="22"/>
          <w:highlight w:val="yellow"/>
        </w:rPr>
        <w:t>Por que?</w:t>
      </w:r>
    </w:p>
    <w:p w14:paraId="1E397529" w14:textId="77777777" w:rsidR="00344C01" w:rsidRPr="00A75C26" w:rsidRDefault="00344C01" w:rsidP="00344C01">
      <w:pPr>
        <w:rPr>
          <w:rFonts w:ascii="Arial" w:hAnsi="Arial" w:cs="Arial"/>
          <w:color w:val="4F81BD" w:themeColor="accent1"/>
          <w:szCs w:val="22"/>
        </w:rPr>
      </w:pPr>
      <w:r w:rsidRPr="00A75C26">
        <w:rPr>
          <w:rFonts w:ascii="Arial" w:hAnsi="Arial" w:cs="Arial"/>
          <w:color w:val="4F81BD" w:themeColor="accent1"/>
          <w:szCs w:val="22"/>
          <w:highlight w:val="yellow"/>
        </w:rPr>
        <w:t>En que beneficia a la entidad?)</w:t>
      </w:r>
    </w:p>
    <w:p w14:paraId="1D50557A" w14:textId="77777777" w:rsidR="00245E75" w:rsidRPr="00A75C26" w:rsidRDefault="00245E75" w:rsidP="005969AB">
      <w:pPr>
        <w:jc w:val="both"/>
        <w:rPr>
          <w:rFonts w:ascii="Arial" w:hAnsi="Arial" w:cs="Arial"/>
          <w:color w:val="984806" w:themeColor="accent6" w:themeShade="80"/>
          <w:szCs w:val="22"/>
        </w:rPr>
      </w:pPr>
    </w:p>
    <w:p w14:paraId="2DEBE9E9" w14:textId="77777777" w:rsidR="0014254A" w:rsidRPr="00A75C26" w:rsidRDefault="0014254A" w:rsidP="005969AB">
      <w:pPr>
        <w:shd w:val="clear" w:color="auto" w:fill="FFFFFF"/>
        <w:autoSpaceDE w:val="0"/>
        <w:autoSpaceDN w:val="0"/>
        <w:adjustRightInd w:val="0"/>
        <w:jc w:val="both"/>
        <w:rPr>
          <w:rFonts w:ascii="Arial" w:hAnsi="Arial" w:cs="Arial"/>
          <w:bCs/>
          <w:szCs w:val="22"/>
        </w:rPr>
      </w:pPr>
    </w:p>
    <w:p w14:paraId="4E795926" w14:textId="77777777" w:rsidR="00745645" w:rsidRPr="00A75C26" w:rsidRDefault="00745645" w:rsidP="005969AB">
      <w:pPr>
        <w:pStyle w:val="Textoindependiente"/>
        <w:tabs>
          <w:tab w:val="left" w:pos="426"/>
        </w:tabs>
        <w:spacing w:before="0" w:after="0"/>
        <w:rPr>
          <w:rFonts w:cs="Arial"/>
          <w:bCs/>
          <w:sz w:val="22"/>
          <w:szCs w:val="22"/>
        </w:rPr>
      </w:pPr>
      <w:r w:rsidRPr="00A75C26">
        <w:rPr>
          <w:rFonts w:cs="Arial"/>
          <w:bCs/>
          <w:sz w:val="22"/>
          <w:szCs w:val="22"/>
        </w:rPr>
        <w:t>1.1</w:t>
      </w:r>
      <w:r w:rsidRPr="00A75C26">
        <w:rPr>
          <w:rFonts w:cs="Arial"/>
          <w:bCs/>
          <w:sz w:val="22"/>
          <w:szCs w:val="22"/>
        </w:rPr>
        <w:tab/>
        <w:t>VIABILIDAD TÉCNICA DE LA CONTRATACIÓN</w:t>
      </w:r>
    </w:p>
    <w:p w14:paraId="205DE7EA" w14:textId="77777777" w:rsidR="00745645" w:rsidRPr="00A75C26" w:rsidRDefault="00745645" w:rsidP="005969AB">
      <w:pPr>
        <w:shd w:val="clear" w:color="auto" w:fill="FFFFFF"/>
        <w:autoSpaceDE w:val="0"/>
        <w:autoSpaceDN w:val="0"/>
        <w:adjustRightInd w:val="0"/>
        <w:jc w:val="both"/>
        <w:rPr>
          <w:rFonts w:ascii="Arial" w:hAnsi="Arial" w:cs="Arial"/>
          <w:bCs/>
          <w:szCs w:val="22"/>
        </w:rPr>
      </w:pPr>
    </w:p>
    <w:p w14:paraId="4D96BF11" w14:textId="1BB5592B" w:rsidR="00745645" w:rsidRPr="00A75C26" w:rsidRDefault="00DA5A05" w:rsidP="005969AB">
      <w:pPr>
        <w:shd w:val="clear" w:color="auto" w:fill="FFFFFF"/>
        <w:autoSpaceDE w:val="0"/>
        <w:autoSpaceDN w:val="0"/>
        <w:adjustRightInd w:val="0"/>
        <w:jc w:val="both"/>
        <w:rPr>
          <w:rFonts w:ascii="Arial" w:hAnsi="Arial" w:cs="Arial"/>
          <w:color w:val="0070C0"/>
          <w:szCs w:val="22"/>
        </w:rPr>
      </w:pPr>
      <w:r w:rsidRPr="00A75C26">
        <w:rPr>
          <w:rFonts w:ascii="Arial" w:hAnsi="Arial" w:cs="Arial"/>
          <w:color w:val="0070C0"/>
          <w:szCs w:val="22"/>
        </w:rPr>
        <w:t>El área deberá indicar  meta de proyecto y objet</w:t>
      </w:r>
      <w:r w:rsidR="005F7C9E" w:rsidRPr="00A75C26">
        <w:rPr>
          <w:rFonts w:ascii="Arial" w:hAnsi="Arial" w:cs="Arial"/>
          <w:color w:val="0070C0"/>
          <w:szCs w:val="22"/>
        </w:rPr>
        <w:t>ivo</w:t>
      </w:r>
      <w:r w:rsidR="00422F0D" w:rsidRPr="00A75C26">
        <w:rPr>
          <w:rFonts w:ascii="Arial" w:hAnsi="Arial" w:cs="Arial"/>
          <w:color w:val="0070C0"/>
          <w:szCs w:val="22"/>
        </w:rPr>
        <w:t xml:space="preserve"> </w:t>
      </w:r>
      <w:r w:rsidR="005F7C9E" w:rsidRPr="00A75C26">
        <w:rPr>
          <w:rFonts w:ascii="Arial" w:hAnsi="Arial" w:cs="Arial"/>
          <w:color w:val="0070C0"/>
          <w:szCs w:val="22"/>
        </w:rPr>
        <w:t>estratégico de la Entidad</w:t>
      </w:r>
      <w:r w:rsidR="008F38FB" w:rsidRPr="00A75C26">
        <w:rPr>
          <w:rFonts w:ascii="Arial" w:hAnsi="Arial" w:cs="Arial"/>
          <w:color w:val="0070C0"/>
          <w:szCs w:val="22"/>
        </w:rPr>
        <w:t xml:space="preserve"> a los que aportará el producto de la contratación solicitada</w:t>
      </w:r>
    </w:p>
    <w:p w14:paraId="2B2CDED2" w14:textId="77777777" w:rsidR="00A339F1" w:rsidRPr="00A75C26" w:rsidRDefault="00A339F1" w:rsidP="005969AB">
      <w:pPr>
        <w:shd w:val="clear" w:color="auto" w:fill="FFFFFF"/>
        <w:autoSpaceDE w:val="0"/>
        <w:autoSpaceDN w:val="0"/>
        <w:adjustRightInd w:val="0"/>
        <w:jc w:val="both"/>
        <w:rPr>
          <w:rFonts w:ascii="Arial" w:hAnsi="Arial" w:cs="Arial"/>
          <w:color w:val="0070C0"/>
          <w:szCs w:val="22"/>
        </w:rPr>
      </w:pPr>
    </w:p>
    <w:p w14:paraId="736CEA7D" w14:textId="77777777" w:rsidR="00A339F1" w:rsidRPr="00A75C26" w:rsidRDefault="00A339F1" w:rsidP="00A339F1">
      <w:pPr>
        <w:jc w:val="both"/>
        <w:rPr>
          <w:rFonts w:ascii="Arial" w:hAnsi="Arial" w:cs="Arial"/>
          <w:color w:val="222222"/>
          <w:sz w:val="19"/>
          <w:szCs w:val="19"/>
          <w:shd w:val="clear" w:color="auto" w:fill="FFFFFF"/>
        </w:rPr>
      </w:pPr>
      <w:r w:rsidRPr="00A75C26">
        <w:rPr>
          <w:rFonts w:ascii="Arial" w:hAnsi="Arial" w:cs="Arial"/>
          <w:color w:val="0070C0"/>
        </w:rPr>
        <w:t xml:space="preserve">Si corresponden a gastos de funcionamiento, se debe indicar </w:t>
      </w:r>
      <w:r w:rsidRPr="00A75C26">
        <w:rPr>
          <w:rFonts w:ascii="Arial" w:hAnsi="Arial" w:cs="Arial"/>
          <w:color w:val="263238"/>
          <w:shd w:val="clear" w:color="auto" w:fill="FFFFFF"/>
        </w:rPr>
        <w:t>que</w:t>
      </w:r>
      <w:r w:rsidR="00FB6B73" w:rsidRPr="00A75C26">
        <w:rPr>
          <w:rFonts w:ascii="Arial" w:hAnsi="Arial" w:cs="Arial"/>
          <w:color w:val="263238"/>
          <w:sz w:val="20"/>
          <w:szCs w:val="20"/>
          <w:shd w:val="clear" w:color="auto" w:fill="FFFFFF"/>
        </w:rPr>
        <w:t xml:space="preserve"> la Secretarí</w:t>
      </w:r>
      <w:r w:rsidRPr="00A75C26">
        <w:rPr>
          <w:rFonts w:ascii="Arial" w:hAnsi="Arial" w:cs="Arial"/>
          <w:color w:val="263238"/>
          <w:sz w:val="20"/>
          <w:szCs w:val="20"/>
          <w:shd w:val="clear" w:color="auto" w:fill="FFFFFF"/>
        </w:rPr>
        <w:t>a Distrital de Seguridad Convivencia y Justicia tuvo en consideración las políticas de austeridad del gasto, en aplicación a lo dispuesto  en los Decretos 1737 de 1998  </w:t>
      </w:r>
      <w:r w:rsidRPr="00A75C26">
        <w:rPr>
          <w:rFonts w:ascii="Arial" w:hAnsi="Arial" w:cs="Arial"/>
          <w:i/>
          <w:iCs/>
          <w:color w:val="263238"/>
          <w:sz w:val="20"/>
          <w:szCs w:val="20"/>
          <w:shd w:val="clear" w:color="auto" w:fill="FFFFFF"/>
        </w:rPr>
        <w:t>“Por el cual se expiden medidas de austeridad y eficiencia y se someten a condiciones especiales la asunción de compromisos por parte de las entidades públicas que manejan recursos del Tesoro Público” </w:t>
      </w:r>
      <w:r w:rsidRPr="00A75C26">
        <w:rPr>
          <w:rFonts w:ascii="Arial" w:hAnsi="Arial" w:cs="Arial"/>
          <w:color w:val="263238"/>
          <w:sz w:val="20"/>
          <w:szCs w:val="20"/>
          <w:shd w:val="clear" w:color="auto" w:fill="FFFFFF"/>
        </w:rPr>
        <w:t>y  030 de 1999</w:t>
      </w:r>
      <w:r w:rsidRPr="00A75C26">
        <w:rPr>
          <w:rFonts w:ascii="Arial" w:hAnsi="Arial" w:cs="Arial"/>
          <w:i/>
          <w:iCs/>
          <w:color w:val="263238"/>
          <w:sz w:val="20"/>
          <w:szCs w:val="20"/>
          <w:shd w:val="clear" w:color="auto" w:fill="FFFFFF"/>
        </w:rPr>
        <w:t> “Por el cual se expiden medidas sobre austeridad en el gasto público del Distrito Capital de Santa Fe de Bogotá</w:t>
      </w:r>
      <w:r w:rsidR="00325647" w:rsidRPr="00A75C26">
        <w:rPr>
          <w:rFonts w:ascii="Arial" w:hAnsi="Arial" w:cs="Arial"/>
          <w:i/>
          <w:iCs/>
          <w:color w:val="263238"/>
          <w:sz w:val="20"/>
          <w:szCs w:val="20"/>
          <w:shd w:val="clear" w:color="auto" w:fill="FFFFFF"/>
        </w:rPr>
        <w:t>”</w:t>
      </w:r>
      <w:r w:rsidRPr="00A75C26">
        <w:rPr>
          <w:rFonts w:ascii="Arial" w:hAnsi="Arial" w:cs="Arial"/>
          <w:color w:val="222222"/>
          <w:sz w:val="19"/>
          <w:szCs w:val="19"/>
          <w:shd w:val="clear" w:color="auto" w:fill="FFFFFF"/>
        </w:rPr>
        <w:t> </w:t>
      </w:r>
    </w:p>
    <w:p w14:paraId="346CB333" w14:textId="77777777" w:rsidR="007B5F87" w:rsidRPr="00A75C26" w:rsidRDefault="007B5F87" w:rsidP="00A339F1">
      <w:pPr>
        <w:jc w:val="both"/>
        <w:rPr>
          <w:rFonts w:ascii="Arial" w:hAnsi="Arial" w:cs="Arial"/>
          <w:color w:val="222222"/>
          <w:sz w:val="19"/>
          <w:szCs w:val="19"/>
          <w:shd w:val="clear" w:color="auto" w:fill="FFFFFF"/>
        </w:rPr>
      </w:pPr>
    </w:p>
    <w:p w14:paraId="492373AF" w14:textId="77777777" w:rsidR="007B5F87" w:rsidRPr="00A75C26" w:rsidRDefault="007B5F87" w:rsidP="00A339F1">
      <w:pPr>
        <w:jc w:val="both"/>
        <w:rPr>
          <w:rFonts w:ascii="Arial" w:hAnsi="Arial" w:cs="Arial"/>
          <w:color w:val="0070C0"/>
        </w:rPr>
      </w:pPr>
    </w:p>
    <w:p w14:paraId="7019D757" w14:textId="77777777" w:rsidR="00A339F1" w:rsidRPr="00A75C26" w:rsidRDefault="00A339F1" w:rsidP="005969AB">
      <w:pPr>
        <w:shd w:val="clear" w:color="auto" w:fill="FFFFFF"/>
        <w:autoSpaceDE w:val="0"/>
        <w:autoSpaceDN w:val="0"/>
        <w:adjustRightInd w:val="0"/>
        <w:jc w:val="both"/>
        <w:rPr>
          <w:rFonts w:ascii="Arial" w:hAnsi="Arial" w:cs="Arial"/>
          <w:color w:val="0070C0"/>
          <w:szCs w:val="22"/>
        </w:rPr>
      </w:pPr>
    </w:p>
    <w:p w14:paraId="2A670B7C" w14:textId="77777777" w:rsidR="0014254A" w:rsidRPr="00A75C26" w:rsidRDefault="0014254A" w:rsidP="005969AB">
      <w:pPr>
        <w:numPr>
          <w:ilvl w:val="0"/>
          <w:numId w:val="12"/>
        </w:numPr>
        <w:shd w:val="clear" w:color="auto" w:fill="FFFFFF"/>
        <w:autoSpaceDE w:val="0"/>
        <w:autoSpaceDN w:val="0"/>
        <w:adjustRightInd w:val="0"/>
        <w:ind w:left="426" w:hanging="426"/>
        <w:jc w:val="both"/>
        <w:rPr>
          <w:rFonts w:ascii="Arial" w:hAnsi="Arial" w:cs="Arial"/>
          <w:b/>
          <w:bCs/>
          <w:szCs w:val="22"/>
        </w:rPr>
      </w:pPr>
      <w:r w:rsidRPr="00A75C26">
        <w:rPr>
          <w:rFonts w:ascii="Arial" w:hAnsi="Arial" w:cs="Arial"/>
          <w:b/>
          <w:bCs/>
          <w:szCs w:val="22"/>
        </w:rPr>
        <w:t>DESCRIPCIÓN Y CONDICIONES GENERALES DEL OBJETO A CONTRATAR</w:t>
      </w:r>
    </w:p>
    <w:p w14:paraId="4E3056A8" w14:textId="77777777" w:rsidR="0014254A" w:rsidRPr="00A75C26" w:rsidRDefault="0014254A" w:rsidP="005969AB">
      <w:pPr>
        <w:shd w:val="clear" w:color="auto" w:fill="FFFFFF"/>
        <w:autoSpaceDE w:val="0"/>
        <w:autoSpaceDN w:val="0"/>
        <w:adjustRightInd w:val="0"/>
        <w:jc w:val="both"/>
        <w:rPr>
          <w:rFonts w:ascii="Arial" w:hAnsi="Arial" w:cs="Arial"/>
          <w:b/>
          <w:bCs/>
          <w:szCs w:val="22"/>
        </w:rPr>
      </w:pPr>
    </w:p>
    <w:p w14:paraId="2F79573B" w14:textId="77777777" w:rsidR="0014254A" w:rsidRPr="00A75C26" w:rsidRDefault="0014254A" w:rsidP="005969AB">
      <w:pPr>
        <w:pStyle w:val="Textoindependiente"/>
        <w:numPr>
          <w:ilvl w:val="1"/>
          <w:numId w:val="4"/>
        </w:numPr>
        <w:spacing w:before="0" w:after="0"/>
        <w:rPr>
          <w:rFonts w:cs="Arial"/>
          <w:sz w:val="22"/>
          <w:szCs w:val="22"/>
        </w:rPr>
      </w:pPr>
      <w:r w:rsidRPr="00A75C26">
        <w:rPr>
          <w:rFonts w:cs="Arial"/>
          <w:bCs/>
          <w:sz w:val="22"/>
          <w:szCs w:val="22"/>
        </w:rPr>
        <w:t xml:space="preserve"> </w:t>
      </w:r>
      <w:r w:rsidRPr="00A75C26">
        <w:rPr>
          <w:rFonts w:cs="Arial"/>
          <w:sz w:val="22"/>
          <w:szCs w:val="22"/>
        </w:rPr>
        <w:t xml:space="preserve">OBJETO </w:t>
      </w:r>
    </w:p>
    <w:p w14:paraId="5D1430FF" w14:textId="77777777" w:rsidR="007B5F87" w:rsidRPr="00A75C26" w:rsidRDefault="007B5F87" w:rsidP="005969AB">
      <w:pPr>
        <w:autoSpaceDE w:val="0"/>
        <w:autoSpaceDN w:val="0"/>
        <w:adjustRightInd w:val="0"/>
        <w:jc w:val="both"/>
        <w:rPr>
          <w:rFonts w:ascii="Arial" w:hAnsi="Arial" w:cs="Arial"/>
          <w:color w:val="0070C0"/>
          <w:szCs w:val="22"/>
        </w:rPr>
      </w:pPr>
    </w:p>
    <w:p w14:paraId="6AA89A2D" w14:textId="61EA6C3A" w:rsidR="007B5F87" w:rsidRPr="00A75C26" w:rsidRDefault="007B5F87" w:rsidP="007B5F87">
      <w:pPr>
        <w:pStyle w:val="Prrafodelista"/>
        <w:numPr>
          <w:ilvl w:val="0"/>
          <w:numId w:val="26"/>
        </w:numPr>
        <w:spacing w:after="200"/>
        <w:ind w:left="284" w:hanging="284"/>
        <w:jc w:val="both"/>
        <w:rPr>
          <w:rFonts w:ascii="Arial" w:hAnsi="Arial" w:cs="Arial"/>
          <w:color w:val="0070C0"/>
          <w:szCs w:val="22"/>
          <w:highlight w:val="yellow"/>
        </w:rPr>
      </w:pPr>
      <w:r w:rsidRPr="00A75C26">
        <w:rPr>
          <w:rFonts w:ascii="Arial" w:hAnsi="Arial" w:cs="Arial"/>
          <w:color w:val="0070C0"/>
          <w:szCs w:val="22"/>
          <w:highlight w:val="yellow"/>
        </w:rPr>
        <w:t xml:space="preserve">Debe </w:t>
      </w:r>
      <w:r w:rsidR="008F38FB" w:rsidRPr="00A75C26">
        <w:rPr>
          <w:rFonts w:ascii="Arial" w:hAnsi="Arial" w:cs="Arial"/>
          <w:color w:val="0070C0"/>
          <w:szCs w:val="22"/>
          <w:highlight w:val="yellow"/>
        </w:rPr>
        <w:t>definirse de</w:t>
      </w:r>
      <w:r w:rsidRPr="00A75C26">
        <w:rPr>
          <w:rFonts w:ascii="Arial" w:hAnsi="Arial" w:cs="Arial"/>
          <w:color w:val="0070C0"/>
          <w:szCs w:val="22"/>
          <w:highlight w:val="yellow"/>
        </w:rPr>
        <w:t xml:space="preserve"> forma puntual, clara y </w:t>
      </w:r>
      <w:r w:rsidR="008F38FB" w:rsidRPr="00A75C26">
        <w:rPr>
          <w:rFonts w:ascii="Arial" w:hAnsi="Arial" w:cs="Arial"/>
          <w:color w:val="0070C0"/>
          <w:szCs w:val="22"/>
          <w:highlight w:val="yellow"/>
        </w:rPr>
        <w:t>concreta el servicio que se va a contratar</w:t>
      </w:r>
      <w:r w:rsidRPr="00A75C26">
        <w:rPr>
          <w:rFonts w:ascii="Arial" w:hAnsi="Arial" w:cs="Arial"/>
          <w:color w:val="0070C0"/>
          <w:szCs w:val="22"/>
          <w:highlight w:val="yellow"/>
        </w:rPr>
        <w:t xml:space="preserve">  Los objetos indeterminados</w:t>
      </w:r>
      <w:r w:rsidR="008F38FB" w:rsidRPr="00A75C26">
        <w:rPr>
          <w:rFonts w:ascii="Arial" w:hAnsi="Arial" w:cs="Arial"/>
          <w:color w:val="0070C0"/>
          <w:szCs w:val="22"/>
          <w:highlight w:val="yellow"/>
        </w:rPr>
        <w:t xml:space="preserve"> o</w:t>
      </w:r>
      <w:r w:rsidRPr="00A75C26">
        <w:rPr>
          <w:rFonts w:ascii="Arial" w:hAnsi="Arial" w:cs="Arial"/>
          <w:color w:val="0070C0"/>
          <w:szCs w:val="22"/>
          <w:highlight w:val="yellow"/>
        </w:rPr>
        <w:t xml:space="preserve"> vagos, conducen al desequilibrio en la contratación y pueden derivan en incumplimientos y en </w:t>
      </w:r>
      <w:r w:rsidR="008F38FB" w:rsidRPr="00A75C26">
        <w:rPr>
          <w:rFonts w:ascii="Arial" w:hAnsi="Arial" w:cs="Arial"/>
          <w:color w:val="0070C0"/>
          <w:szCs w:val="22"/>
          <w:highlight w:val="yellow"/>
        </w:rPr>
        <w:t xml:space="preserve">reclamaciones </w:t>
      </w:r>
      <w:r w:rsidRPr="00A75C26">
        <w:rPr>
          <w:rFonts w:ascii="Arial" w:hAnsi="Arial" w:cs="Arial"/>
          <w:color w:val="0070C0"/>
          <w:szCs w:val="22"/>
          <w:highlight w:val="yellow"/>
        </w:rPr>
        <w:t>en la ejecución del contrato.</w:t>
      </w:r>
    </w:p>
    <w:p w14:paraId="612F8DA2" w14:textId="77777777" w:rsidR="007B5F87" w:rsidRPr="00A75C26" w:rsidRDefault="007B5F87" w:rsidP="007B5F87">
      <w:pPr>
        <w:pStyle w:val="Prrafodelista"/>
        <w:numPr>
          <w:ilvl w:val="0"/>
          <w:numId w:val="26"/>
        </w:numPr>
        <w:spacing w:after="200"/>
        <w:ind w:left="284" w:hanging="284"/>
        <w:jc w:val="both"/>
        <w:rPr>
          <w:rFonts w:ascii="Arial" w:hAnsi="Arial" w:cs="Arial"/>
          <w:color w:val="0070C0"/>
          <w:szCs w:val="22"/>
          <w:highlight w:val="yellow"/>
        </w:rPr>
      </w:pPr>
      <w:r w:rsidRPr="00A75C26">
        <w:rPr>
          <w:rFonts w:ascii="Arial" w:hAnsi="Arial" w:cs="Arial"/>
          <w:color w:val="0070C0"/>
          <w:szCs w:val="22"/>
          <w:highlight w:val="yellow"/>
        </w:rPr>
        <w:t xml:space="preserve">Teniendo en cuenta que el mismo es inmodificable, su estructuración debe hacerse de manera general evitando referencias numéricas, de cantidades o especificaciones puntuales que por la naturaleza de la contratación puedan ser objeto de modificación.  </w:t>
      </w:r>
    </w:p>
    <w:p w14:paraId="78595F28" w14:textId="77777777" w:rsidR="007B5F87" w:rsidRPr="00A75C26" w:rsidRDefault="007B5F87" w:rsidP="007B5F87">
      <w:pPr>
        <w:jc w:val="both"/>
        <w:rPr>
          <w:rFonts w:ascii="Arial" w:hAnsi="Arial" w:cs="Arial"/>
          <w:color w:val="0070C0"/>
          <w:szCs w:val="22"/>
          <w:highlight w:val="yellow"/>
        </w:rPr>
      </w:pPr>
    </w:p>
    <w:p w14:paraId="17A48389" w14:textId="77777777" w:rsidR="007B5F87" w:rsidRPr="00A75C26" w:rsidRDefault="007B5F87" w:rsidP="007B5F87">
      <w:pPr>
        <w:jc w:val="both"/>
        <w:rPr>
          <w:rFonts w:ascii="Arial" w:hAnsi="Arial" w:cs="Arial"/>
          <w:color w:val="0070C0"/>
          <w:szCs w:val="22"/>
        </w:rPr>
      </w:pPr>
      <w:r w:rsidRPr="00A75C26">
        <w:rPr>
          <w:rFonts w:ascii="Arial" w:hAnsi="Arial" w:cs="Arial"/>
          <w:color w:val="0070C0"/>
          <w:szCs w:val="22"/>
          <w:highlight w:val="yellow"/>
        </w:rPr>
        <w:t>En relación con el “Alcance del Objeto”, es importante aclarar que el objetivo del mismo no es otro que precisar el contenido del objeto, haciéndolo más específico y puntual.  Su inclusión no es obligatoria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1D56D7F1" w14:textId="77777777" w:rsidR="0014254A" w:rsidRPr="00A75C26" w:rsidRDefault="0014254A" w:rsidP="005969AB">
      <w:pPr>
        <w:autoSpaceDE w:val="0"/>
        <w:autoSpaceDN w:val="0"/>
        <w:adjustRightInd w:val="0"/>
        <w:jc w:val="both"/>
        <w:rPr>
          <w:rFonts w:ascii="Arial" w:hAnsi="Arial" w:cs="Arial"/>
          <w:color w:val="0070C0"/>
          <w:szCs w:val="22"/>
        </w:rPr>
      </w:pPr>
      <w:r w:rsidRPr="00A75C26">
        <w:rPr>
          <w:rFonts w:ascii="Arial" w:hAnsi="Arial" w:cs="Arial"/>
          <w:color w:val="0070C0"/>
          <w:szCs w:val="22"/>
        </w:rPr>
        <w:t xml:space="preserve"> </w:t>
      </w:r>
    </w:p>
    <w:p w14:paraId="27A702BB" w14:textId="77777777" w:rsidR="0014254A" w:rsidRPr="00A75C26" w:rsidRDefault="0014254A" w:rsidP="005969AB">
      <w:pPr>
        <w:autoSpaceDE w:val="0"/>
        <w:autoSpaceDN w:val="0"/>
        <w:adjustRightInd w:val="0"/>
        <w:jc w:val="both"/>
        <w:rPr>
          <w:rFonts w:ascii="Arial" w:hAnsi="Arial" w:cs="Arial"/>
          <w:szCs w:val="22"/>
        </w:rPr>
      </w:pPr>
    </w:p>
    <w:p w14:paraId="4D209307" w14:textId="77777777" w:rsidR="000748A8" w:rsidRPr="00A75C26" w:rsidRDefault="000748A8" w:rsidP="005969AB">
      <w:pPr>
        <w:pStyle w:val="Textoindependiente"/>
        <w:numPr>
          <w:ilvl w:val="1"/>
          <w:numId w:val="4"/>
        </w:numPr>
        <w:spacing w:before="0" w:after="0"/>
        <w:rPr>
          <w:rFonts w:cs="Arial"/>
          <w:bCs/>
          <w:sz w:val="22"/>
          <w:szCs w:val="22"/>
        </w:rPr>
      </w:pPr>
      <w:r w:rsidRPr="00A75C26">
        <w:rPr>
          <w:rFonts w:cs="Arial"/>
          <w:bCs/>
          <w:sz w:val="22"/>
          <w:szCs w:val="22"/>
        </w:rPr>
        <w:t>CLASIFICACIÓN UNSPSC</w:t>
      </w:r>
    </w:p>
    <w:p w14:paraId="75B55E3D" w14:textId="77777777" w:rsidR="000748A8" w:rsidRPr="00A75C26" w:rsidRDefault="000748A8" w:rsidP="005969AB">
      <w:pPr>
        <w:pStyle w:val="Textoindependiente"/>
        <w:spacing w:before="0" w:after="0"/>
        <w:rPr>
          <w:rFonts w:cs="Arial"/>
          <w:sz w:val="22"/>
          <w:szCs w:val="22"/>
        </w:rPr>
      </w:pPr>
    </w:p>
    <w:p w14:paraId="49ED3D2D" w14:textId="77777777" w:rsidR="0053544C" w:rsidRPr="00A75C26" w:rsidRDefault="000748A8" w:rsidP="005969AB">
      <w:pPr>
        <w:pStyle w:val="Textoindependiente"/>
        <w:spacing w:before="0" w:after="0"/>
        <w:rPr>
          <w:rFonts w:cs="Arial"/>
          <w:b w:val="0"/>
          <w:color w:val="0070C0"/>
          <w:sz w:val="22"/>
          <w:szCs w:val="22"/>
        </w:rPr>
      </w:pPr>
      <w:r w:rsidRPr="00A75C26">
        <w:rPr>
          <w:rFonts w:cs="Arial"/>
          <w:b w:val="0"/>
          <w:color w:val="0070C0"/>
          <w:sz w:val="22"/>
          <w:szCs w:val="22"/>
        </w:rPr>
        <w:t>El área deberá señalar el código al cual pertenece</w:t>
      </w:r>
      <w:r w:rsidR="00395C0A" w:rsidRPr="00A75C26">
        <w:rPr>
          <w:rFonts w:cs="Arial"/>
          <w:b w:val="0"/>
          <w:color w:val="0070C0"/>
          <w:sz w:val="22"/>
          <w:szCs w:val="22"/>
        </w:rPr>
        <w:t xml:space="preserve"> según lo indicado en la última versión </w:t>
      </w:r>
      <w:r w:rsidR="0053544C" w:rsidRPr="00A75C26">
        <w:rPr>
          <w:rFonts w:cs="Arial"/>
          <w:b w:val="0"/>
          <w:color w:val="0070C0"/>
          <w:sz w:val="22"/>
          <w:szCs w:val="22"/>
        </w:rPr>
        <w:t>del clasificador de la UNSPSC</w:t>
      </w:r>
      <w:r w:rsidR="005401F5" w:rsidRPr="00A75C26">
        <w:rPr>
          <w:rFonts w:cs="Arial"/>
          <w:b w:val="0"/>
          <w:color w:val="0070C0"/>
          <w:sz w:val="22"/>
          <w:szCs w:val="22"/>
        </w:rPr>
        <w:t xml:space="preserve">, se podrá consultar en el siguiente link </w:t>
      </w:r>
      <w:hyperlink r:id="rId11" w:history="1">
        <w:r w:rsidR="007C5ADF" w:rsidRPr="00A75C26">
          <w:rPr>
            <w:rStyle w:val="Hipervnculo"/>
            <w:rFonts w:cs="Arial"/>
            <w:b w:val="0"/>
            <w:i/>
            <w:sz w:val="22"/>
            <w:szCs w:val="22"/>
          </w:rPr>
          <w:t>https://www.colombiacompra.gov.co/clasificador-de-bienes-y-servicios</w:t>
        </w:r>
      </w:hyperlink>
      <w:r w:rsidR="0053544C" w:rsidRPr="00A75C26">
        <w:rPr>
          <w:rFonts w:cs="Arial"/>
          <w:b w:val="0"/>
          <w:color w:val="0070C0"/>
          <w:sz w:val="22"/>
          <w:szCs w:val="22"/>
        </w:rPr>
        <w:t>.</w:t>
      </w:r>
      <w:r w:rsidR="007C5ADF" w:rsidRPr="00A75C26">
        <w:rPr>
          <w:rFonts w:cs="Arial"/>
          <w:b w:val="0"/>
          <w:color w:val="0070C0"/>
          <w:sz w:val="22"/>
          <w:szCs w:val="22"/>
        </w:rPr>
        <w:t xml:space="preserve"> Tenga en cuenta que será hasta el tercer nivel.</w:t>
      </w:r>
    </w:p>
    <w:p w14:paraId="2D50BA4B" w14:textId="77777777" w:rsidR="0053544C" w:rsidRPr="00A75C26" w:rsidRDefault="0053544C" w:rsidP="005969AB">
      <w:pPr>
        <w:pStyle w:val="Textoindependiente"/>
        <w:spacing w:before="0" w:after="0"/>
        <w:rPr>
          <w:rFonts w:cs="Arial"/>
          <w:b w:val="0"/>
          <w:color w:val="0070C0"/>
          <w:sz w:val="22"/>
          <w:szCs w:val="22"/>
        </w:rPr>
      </w:pPr>
    </w:p>
    <w:p w14:paraId="0D07AC03" w14:textId="77777777" w:rsidR="005401F5" w:rsidRPr="00A75C26" w:rsidRDefault="005401F5" w:rsidP="005969AB">
      <w:pPr>
        <w:jc w:val="both"/>
        <w:rPr>
          <w:rFonts w:ascii="Arial" w:eastAsia="Calibri" w:hAnsi="Arial" w:cs="Arial"/>
          <w:bCs/>
          <w:szCs w:val="22"/>
        </w:rPr>
      </w:pPr>
      <w:r w:rsidRPr="00A75C26">
        <w:rPr>
          <w:rFonts w:ascii="Arial" w:eastAsia="Calibri" w:hAnsi="Arial" w:cs="Arial"/>
          <w:bCs/>
          <w:szCs w:val="22"/>
        </w:rPr>
        <w:t>Clasificación según Clasificador de Bienes y Servicios de Naciones Unidas</w:t>
      </w:r>
      <w:r w:rsidR="00A53951" w:rsidRPr="00A75C26">
        <w:rPr>
          <w:rFonts w:ascii="Arial" w:eastAsia="Calibri" w:hAnsi="Arial" w:cs="Arial"/>
          <w:bCs/>
          <w:szCs w:val="22"/>
        </w:rPr>
        <w:t xml:space="preserve"> para la prestación del servicio que se requiere corresponde a:</w:t>
      </w:r>
    </w:p>
    <w:p w14:paraId="7A5E9D9E" w14:textId="77777777" w:rsidR="005401F5" w:rsidRPr="00A75C26" w:rsidRDefault="005401F5" w:rsidP="005969AB">
      <w:pPr>
        <w:jc w:val="both"/>
        <w:rPr>
          <w:rFonts w:ascii="Arial" w:hAnsi="Arial" w:cs="Arial"/>
          <w:color w:val="0070C0"/>
          <w:szCs w:val="22"/>
        </w:rPr>
      </w:pPr>
    </w:p>
    <w:p w14:paraId="1AD1AEE3" w14:textId="2D5D7264" w:rsidR="00787B16" w:rsidRPr="00A75C26" w:rsidRDefault="00787B16" w:rsidP="005969AB">
      <w:pPr>
        <w:jc w:val="both"/>
        <w:rPr>
          <w:rFonts w:ascii="Arial" w:hAnsi="Arial" w:cs="Arial"/>
          <w:color w:val="0070C0"/>
          <w:szCs w:val="22"/>
        </w:rPr>
      </w:pPr>
      <w:r w:rsidRPr="00A75C26">
        <w:rPr>
          <w:rFonts w:ascii="Arial" w:hAnsi="Arial" w:cs="Arial"/>
          <w:color w:val="0070C0"/>
          <w:szCs w:val="22"/>
        </w:rPr>
        <w:t xml:space="preserve">RECUERDE QUE EL CODIGO UNSPSC DEBE ESTAR ACORDE </w:t>
      </w:r>
      <w:r w:rsidR="0072201D" w:rsidRPr="00A75C26">
        <w:rPr>
          <w:rFonts w:ascii="Arial" w:hAnsi="Arial" w:cs="Arial"/>
          <w:color w:val="0070C0"/>
          <w:szCs w:val="22"/>
        </w:rPr>
        <w:t xml:space="preserve">CON </w:t>
      </w:r>
      <w:r w:rsidRPr="00A75C26">
        <w:rPr>
          <w:rFonts w:ascii="Arial" w:hAnsi="Arial" w:cs="Arial"/>
          <w:color w:val="0070C0"/>
          <w:szCs w:val="22"/>
        </w:rPr>
        <w:t xml:space="preserve">LO </w:t>
      </w:r>
      <w:r w:rsidR="0072201D" w:rsidRPr="00A75C26">
        <w:rPr>
          <w:rFonts w:ascii="Arial" w:hAnsi="Arial" w:cs="Arial"/>
          <w:color w:val="0070C0"/>
          <w:szCs w:val="22"/>
        </w:rPr>
        <w:t xml:space="preserve">CONSIGNADO </w:t>
      </w:r>
      <w:r w:rsidRPr="00A75C26">
        <w:rPr>
          <w:rFonts w:ascii="Arial" w:hAnsi="Arial" w:cs="Arial"/>
          <w:color w:val="0070C0"/>
          <w:szCs w:val="22"/>
        </w:rPr>
        <w:t>EN EL PLAN ANUAL DE ADQUISICIONES</w:t>
      </w:r>
    </w:p>
    <w:p w14:paraId="792EF0EF" w14:textId="77777777" w:rsidR="00787B16" w:rsidRPr="00A75C26" w:rsidRDefault="00787B16" w:rsidP="005969AB">
      <w:pPr>
        <w:jc w:val="both"/>
        <w:rPr>
          <w:rFonts w:ascii="Arial" w:hAnsi="Arial" w:cs="Arial"/>
          <w:color w:val="0070C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5401F5" w:rsidRPr="00A75C26" w14:paraId="4B917129" w14:textId="77777777" w:rsidTr="007A6995">
        <w:tc>
          <w:tcPr>
            <w:tcW w:w="2547" w:type="dxa"/>
            <w:shd w:val="clear" w:color="auto" w:fill="auto"/>
          </w:tcPr>
          <w:p w14:paraId="18DE030D" w14:textId="77777777" w:rsidR="005401F5" w:rsidRPr="00A75C26" w:rsidRDefault="005401F5" w:rsidP="005969AB">
            <w:pPr>
              <w:jc w:val="center"/>
              <w:rPr>
                <w:rFonts w:ascii="Arial" w:hAnsi="Arial" w:cs="Arial"/>
                <w:b/>
                <w:szCs w:val="22"/>
              </w:rPr>
            </w:pPr>
            <w:r w:rsidRPr="00A75C26">
              <w:rPr>
                <w:rFonts w:ascii="Arial" w:hAnsi="Arial" w:cs="Arial"/>
                <w:b/>
                <w:szCs w:val="22"/>
              </w:rPr>
              <w:t>CODIGO UNSPSC</w:t>
            </w:r>
          </w:p>
        </w:tc>
        <w:tc>
          <w:tcPr>
            <w:tcW w:w="7131" w:type="dxa"/>
            <w:shd w:val="clear" w:color="auto" w:fill="auto"/>
          </w:tcPr>
          <w:p w14:paraId="1827D7E0" w14:textId="77777777" w:rsidR="005401F5" w:rsidRPr="00A75C26" w:rsidRDefault="005401F5" w:rsidP="005969AB">
            <w:pPr>
              <w:jc w:val="center"/>
              <w:rPr>
                <w:rFonts w:ascii="Arial" w:hAnsi="Arial" w:cs="Arial"/>
                <w:b/>
                <w:szCs w:val="22"/>
              </w:rPr>
            </w:pPr>
            <w:r w:rsidRPr="00A75C26">
              <w:rPr>
                <w:rFonts w:ascii="Arial" w:hAnsi="Arial" w:cs="Arial"/>
                <w:b/>
                <w:szCs w:val="22"/>
              </w:rPr>
              <w:t>DESCRIPCIÓN</w:t>
            </w:r>
          </w:p>
        </w:tc>
      </w:tr>
      <w:tr w:rsidR="005401F5" w:rsidRPr="00A75C26" w14:paraId="1570C9B3" w14:textId="77777777" w:rsidTr="007A6995">
        <w:tc>
          <w:tcPr>
            <w:tcW w:w="2547" w:type="dxa"/>
            <w:shd w:val="clear" w:color="auto" w:fill="auto"/>
          </w:tcPr>
          <w:p w14:paraId="25AF01FF" w14:textId="77777777" w:rsidR="005401F5" w:rsidRPr="00A75C26" w:rsidRDefault="005401F5" w:rsidP="005969AB">
            <w:pPr>
              <w:jc w:val="center"/>
              <w:rPr>
                <w:rFonts w:ascii="Arial" w:hAnsi="Arial" w:cs="Arial"/>
                <w:szCs w:val="22"/>
              </w:rPr>
            </w:pPr>
          </w:p>
        </w:tc>
        <w:tc>
          <w:tcPr>
            <w:tcW w:w="7131" w:type="dxa"/>
            <w:shd w:val="clear" w:color="auto" w:fill="auto"/>
          </w:tcPr>
          <w:p w14:paraId="45EC4DC8" w14:textId="77777777" w:rsidR="005401F5" w:rsidRPr="00A75C26" w:rsidRDefault="005401F5" w:rsidP="005969AB">
            <w:pPr>
              <w:rPr>
                <w:rFonts w:ascii="Arial" w:hAnsi="Arial" w:cs="Arial"/>
                <w:szCs w:val="22"/>
              </w:rPr>
            </w:pPr>
          </w:p>
        </w:tc>
      </w:tr>
      <w:tr w:rsidR="005401F5" w:rsidRPr="00A75C26" w14:paraId="3EE1E837" w14:textId="77777777" w:rsidTr="007A6995">
        <w:tc>
          <w:tcPr>
            <w:tcW w:w="2547" w:type="dxa"/>
            <w:shd w:val="clear" w:color="auto" w:fill="auto"/>
          </w:tcPr>
          <w:p w14:paraId="22F69BEA" w14:textId="77777777" w:rsidR="005401F5" w:rsidRPr="00A75C26" w:rsidRDefault="005401F5" w:rsidP="005969AB">
            <w:pPr>
              <w:jc w:val="center"/>
              <w:rPr>
                <w:rFonts w:ascii="Arial" w:hAnsi="Arial" w:cs="Arial"/>
                <w:szCs w:val="22"/>
              </w:rPr>
            </w:pPr>
          </w:p>
        </w:tc>
        <w:tc>
          <w:tcPr>
            <w:tcW w:w="7131" w:type="dxa"/>
            <w:shd w:val="clear" w:color="auto" w:fill="auto"/>
          </w:tcPr>
          <w:p w14:paraId="69C82936" w14:textId="77777777" w:rsidR="005401F5" w:rsidRPr="00A75C26" w:rsidRDefault="005401F5" w:rsidP="005969AB">
            <w:pPr>
              <w:rPr>
                <w:rFonts w:ascii="Arial" w:hAnsi="Arial" w:cs="Arial"/>
                <w:szCs w:val="22"/>
              </w:rPr>
            </w:pPr>
          </w:p>
        </w:tc>
      </w:tr>
      <w:tr w:rsidR="005401F5" w:rsidRPr="00A75C26" w14:paraId="4C371417" w14:textId="77777777" w:rsidTr="007A6995">
        <w:tc>
          <w:tcPr>
            <w:tcW w:w="2547" w:type="dxa"/>
            <w:shd w:val="clear" w:color="auto" w:fill="auto"/>
          </w:tcPr>
          <w:p w14:paraId="7B965986" w14:textId="77777777" w:rsidR="005401F5" w:rsidRPr="00A75C26" w:rsidRDefault="005401F5" w:rsidP="005969AB">
            <w:pPr>
              <w:jc w:val="center"/>
              <w:rPr>
                <w:rFonts w:ascii="Arial" w:hAnsi="Arial" w:cs="Arial"/>
                <w:szCs w:val="22"/>
              </w:rPr>
            </w:pPr>
          </w:p>
        </w:tc>
        <w:tc>
          <w:tcPr>
            <w:tcW w:w="7131" w:type="dxa"/>
            <w:shd w:val="clear" w:color="auto" w:fill="auto"/>
          </w:tcPr>
          <w:p w14:paraId="51F557D3" w14:textId="77777777" w:rsidR="005401F5" w:rsidRPr="00A75C26" w:rsidRDefault="005401F5" w:rsidP="005969AB">
            <w:pPr>
              <w:rPr>
                <w:rFonts w:ascii="Arial" w:hAnsi="Arial" w:cs="Arial"/>
                <w:szCs w:val="22"/>
              </w:rPr>
            </w:pPr>
          </w:p>
        </w:tc>
      </w:tr>
    </w:tbl>
    <w:p w14:paraId="780A9968" w14:textId="77777777" w:rsidR="000748A8" w:rsidRPr="00A75C26" w:rsidRDefault="000748A8" w:rsidP="005969AB">
      <w:pPr>
        <w:pStyle w:val="Textoindependiente"/>
        <w:spacing w:before="0" w:after="0"/>
        <w:rPr>
          <w:rFonts w:cs="Arial"/>
          <w:b w:val="0"/>
          <w:color w:val="548DD4" w:themeColor="text2" w:themeTint="99"/>
          <w:sz w:val="22"/>
          <w:szCs w:val="22"/>
        </w:rPr>
      </w:pPr>
    </w:p>
    <w:p w14:paraId="49AC2FEE" w14:textId="77777777" w:rsidR="007B5F87" w:rsidRPr="00A75C26" w:rsidRDefault="007B5F87" w:rsidP="007B5F87">
      <w:pPr>
        <w:pStyle w:val="Prrafodelista"/>
        <w:numPr>
          <w:ilvl w:val="0"/>
          <w:numId w:val="27"/>
        </w:numPr>
        <w:contextualSpacing w:val="0"/>
        <w:jc w:val="both"/>
        <w:rPr>
          <w:rStyle w:val="Hipervnculo"/>
          <w:rFonts w:ascii="Arial" w:eastAsia="Calibri" w:hAnsi="Arial" w:cs="Arial"/>
          <w:i/>
          <w:color w:val="548DD4" w:themeColor="text2" w:themeTint="99"/>
          <w:highlight w:val="yellow"/>
          <w:lang w:eastAsia="es-CO"/>
        </w:rPr>
      </w:pPr>
      <w:r w:rsidRPr="00A75C26">
        <w:rPr>
          <w:rFonts w:ascii="Arial" w:eastAsia="Calibri" w:hAnsi="Arial" w:cs="Arial"/>
          <w:i/>
          <w:color w:val="548DD4" w:themeColor="text2" w:themeTint="99"/>
          <w:highlight w:val="yellow"/>
          <w:lang w:eastAsia="es-CO"/>
        </w:rPr>
        <w:t xml:space="preserve">Para la escogencia del código UNSPSC, se debe revisar el clasificador de bienes y servicios publicado en la página web </w:t>
      </w:r>
      <w:hyperlink r:id="rId12" w:history="1">
        <w:r w:rsidRPr="00A75C26">
          <w:rPr>
            <w:rStyle w:val="Hipervnculo"/>
            <w:rFonts w:ascii="Arial" w:eastAsia="Calibri" w:hAnsi="Arial" w:cs="Arial"/>
            <w:i/>
            <w:color w:val="548DD4" w:themeColor="text2" w:themeTint="99"/>
            <w:highlight w:val="yellow"/>
            <w:lang w:eastAsia="es-CO"/>
          </w:rPr>
          <w:t>www.colombiacompra.gov.co</w:t>
        </w:r>
      </w:hyperlink>
    </w:p>
    <w:p w14:paraId="6DB78EC1" w14:textId="77777777" w:rsidR="007B5F87" w:rsidRPr="00A75C26" w:rsidRDefault="007B5F87" w:rsidP="007B5F87">
      <w:pPr>
        <w:pStyle w:val="Prrafodelista"/>
        <w:numPr>
          <w:ilvl w:val="0"/>
          <w:numId w:val="27"/>
        </w:numPr>
        <w:contextualSpacing w:val="0"/>
        <w:jc w:val="both"/>
        <w:rPr>
          <w:rFonts w:ascii="Arial" w:eastAsia="Calibri" w:hAnsi="Arial" w:cs="Arial"/>
          <w:i/>
          <w:color w:val="548DD4" w:themeColor="text2" w:themeTint="99"/>
          <w:highlight w:val="yellow"/>
          <w:lang w:eastAsia="es-CO"/>
        </w:rPr>
      </w:pPr>
      <w:r w:rsidRPr="00A75C26">
        <w:rPr>
          <w:rFonts w:ascii="Arial" w:eastAsia="Calibri" w:hAnsi="Arial" w:cs="Arial"/>
          <w:i/>
          <w:color w:val="548DD4" w:themeColor="text2" w:themeTint="99"/>
          <w:highlight w:val="yellow"/>
          <w:lang w:eastAsia="es-CO"/>
        </w:rPr>
        <w:t>Los códigos escogidos deben guardar relación con el objeto de la contratación y/o el alcance del objeto.</w:t>
      </w:r>
    </w:p>
    <w:p w14:paraId="35EC8563" w14:textId="77777777" w:rsidR="007B5F87" w:rsidRPr="00A75C26" w:rsidRDefault="007B5F87" w:rsidP="007B5F87">
      <w:pPr>
        <w:pStyle w:val="Prrafodelista"/>
        <w:numPr>
          <w:ilvl w:val="0"/>
          <w:numId w:val="27"/>
        </w:numPr>
        <w:contextualSpacing w:val="0"/>
        <w:jc w:val="both"/>
        <w:rPr>
          <w:rStyle w:val="Hipervnculo"/>
          <w:rFonts w:ascii="Arial" w:eastAsia="Calibri" w:hAnsi="Arial" w:cs="Arial"/>
          <w:i/>
          <w:color w:val="548DD4" w:themeColor="text2" w:themeTint="99"/>
          <w:highlight w:val="yellow"/>
          <w:lang w:eastAsia="es-CO"/>
        </w:rPr>
      </w:pPr>
      <w:r w:rsidRPr="00A75C26">
        <w:rPr>
          <w:rFonts w:ascii="Arial" w:eastAsia="Calibri" w:hAnsi="Arial" w:cs="Arial"/>
          <w:i/>
          <w:color w:val="548DD4" w:themeColor="text2" w:themeTint="99"/>
          <w:highlight w:val="yellow"/>
          <w:lang w:eastAsia="es-CO"/>
        </w:rPr>
        <w:t xml:space="preserve">Tener cuidado que la descripción o denominación del código anotada, sea la que corresponde al número escogido de acuerdo clasificador de bienes y servicios publicado en la página web </w:t>
      </w:r>
      <w:hyperlink r:id="rId13" w:history="1">
        <w:r w:rsidRPr="00A75C26">
          <w:rPr>
            <w:rStyle w:val="Hipervnculo"/>
            <w:rFonts w:ascii="Arial" w:eastAsia="Calibri" w:hAnsi="Arial" w:cs="Arial"/>
            <w:i/>
            <w:color w:val="548DD4" w:themeColor="text2" w:themeTint="99"/>
            <w:highlight w:val="yellow"/>
            <w:lang w:eastAsia="es-CO"/>
          </w:rPr>
          <w:t>www.colombiacompra.gov.co</w:t>
        </w:r>
      </w:hyperlink>
    </w:p>
    <w:p w14:paraId="4DC609CB" w14:textId="77777777" w:rsidR="007B5F87" w:rsidRPr="00A75C26" w:rsidRDefault="007B5F87" w:rsidP="005969AB">
      <w:pPr>
        <w:pStyle w:val="Textoindependiente"/>
        <w:spacing w:before="0" w:after="0"/>
        <w:rPr>
          <w:rFonts w:cs="Arial"/>
          <w:b w:val="0"/>
          <w:color w:val="0070C0"/>
          <w:sz w:val="22"/>
          <w:szCs w:val="22"/>
        </w:rPr>
      </w:pPr>
    </w:p>
    <w:p w14:paraId="4172A0FD" w14:textId="77777777" w:rsidR="007B5F87" w:rsidRPr="00A75C26" w:rsidRDefault="007B5F87" w:rsidP="005969AB">
      <w:pPr>
        <w:pStyle w:val="Textoindependiente"/>
        <w:spacing w:before="0" w:after="0"/>
        <w:rPr>
          <w:rFonts w:cs="Arial"/>
          <w:b w:val="0"/>
          <w:color w:val="0070C0"/>
          <w:sz w:val="22"/>
          <w:szCs w:val="22"/>
        </w:rPr>
      </w:pPr>
    </w:p>
    <w:p w14:paraId="6596E77E" w14:textId="77777777" w:rsidR="0014254A" w:rsidRPr="00A75C26" w:rsidRDefault="0014254A" w:rsidP="005969AB">
      <w:pPr>
        <w:pStyle w:val="Textoindependiente"/>
        <w:numPr>
          <w:ilvl w:val="1"/>
          <w:numId w:val="4"/>
        </w:numPr>
        <w:spacing w:before="0" w:after="0"/>
        <w:rPr>
          <w:rFonts w:cs="Arial"/>
          <w:bCs/>
          <w:sz w:val="22"/>
          <w:szCs w:val="22"/>
        </w:rPr>
      </w:pPr>
      <w:r w:rsidRPr="00A75C26">
        <w:rPr>
          <w:rFonts w:cs="Arial"/>
          <w:bCs/>
          <w:sz w:val="22"/>
          <w:szCs w:val="22"/>
        </w:rPr>
        <w:t>ESPECIFICACIONES TÉCNICAS</w:t>
      </w:r>
    </w:p>
    <w:p w14:paraId="693BC7F4" w14:textId="77777777" w:rsidR="005D4571" w:rsidRPr="00A75C26" w:rsidRDefault="005D4571" w:rsidP="005969AB">
      <w:pPr>
        <w:jc w:val="both"/>
        <w:rPr>
          <w:rFonts w:ascii="Arial" w:hAnsi="Arial" w:cs="Arial"/>
          <w:szCs w:val="22"/>
        </w:rPr>
      </w:pPr>
    </w:p>
    <w:p w14:paraId="3572CD28" w14:textId="77777777" w:rsidR="005D4571" w:rsidRPr="00A75C26" w:rsidRDefault="005D4571" w:rsidP="005969AB">
      <w:pPr>
        <w:jc w:val="both"/>
        <w:rPr>
          <w:rFonts w:ascii="Arial" w:hAnsi="Arial" w:cs="Arial"/>
          <w:szCs w:val="22"/>
        </w:rPr>
      </w:pPr>
      <w:r w:rsidRPr="00A75C26">
        <w:rPr>
          <w:rFonts w:ascii="Arial" w:hAnsi="Arial" w:cs="Arial"/>
          <w:szCs w:val="22"/>
        </w:rPr>
        <w:t>En consideración al objeto del contrato y las actividades a desarrollar, se requiere que el contratista cumpla las siguientes condiciones:</w:t>
      </w:r>
    </w:p>
    <w:p w14:paraId="1035587E" w14:textId="77777777" w:rsidR="000835D1" w:rsidRPr="00A75C26" w:rsidRDefault="000835D1" w:rsidP="005969AB">
      <w:pPr>
        <w:pStyle w:val="Textoindependiente"/>
        <w:spacing w:before="0" w:after="0"/>
        <w:rPr>
          <w:rFonts w:cs="Arial"/>
          <w:sz w:val="22"/>
          <w:szCs w:val="22"/>
        </w:rPr>
      </w:pPr>
    </w:p>
    <w:p w14:paraId="69908EE5" w14:textId="77777777" w:rsidR="0014254A" w:rsidRPr="00A75C26" w:rsidRDefault="0013321C" w:rsidP="005969AB">
      <w:pPr>
        <w:autoSpaceDE w:val="0"/>
        <w:autoSpaceDN w:val="0"/>
        <w:adjustRightInd w:val="0"/>
        <w:jc w:val="both"/>
        <w:rPr>
          <w:rFonts w:ascii="Arial" w:hAnsi="Arial" w:cs="Arial"/>
          <w:color w:val="0070C0"/>
          <w:szCs w:val="22"/>
        </w:rPr>
      </w:pPr>
      <w:r w:rsidRPr="00A75C26">
        <w:rPr>
          <w:rFonts w:ascii="Arial" w:hAnsi="Arial" w:cs="Arial"/>
          <w:color w:val="0070C0"/>
          <w:szCs w:val="22"/>
        </w:rPr>
        <w:t xml:space="preserve">(Señalar los </w:t>
      </w:r>
      <w:r w:rsidR="0014254A" w:rsidRPr="00A75C26">
        <w:rPr>
          <w:rFonts w:ascii="Arial" w:hAnsi="Arial" w:cs="Arial"/>
          <w:color w:val="0070C0"/>
          <w:szCs w:val="22"/>
        </w:rPr>
        <w:t>Títulos y/o diplomas que deba acreditar para suplir la necesidad del servicio</w:t>
      </w:r>
      <w:r w:rsidR="00CA57F1" w:rsidRPr="00A75C26">
        <w:rPr>
          <w:rFonts w:ascii="Arial" w:hAnsi="Arial" w:cs="Arial"/>
          <w:color w:val="0070C0"/>
          <w:szCs w:val="22"/>
        </w:rPr>
        <w:t>,</w:t>
      </w:r>
      <w:r w:rsidR="0014254A" w:rsidRPr="00A75C26">
        <w:rPr>
          <w:rFonts w:ascii="Arial" w:hAnsi="Arial" w:cs="Arial"/>
          <w:color w:val="0070C0"/>
          <w:szCs w:val="22"/>
        </w:rPr>
        <w:t xml:space="preserve"> y si es el caso, experiencia profesional, laboral, técnica</w:t>
      </w:r>
      <w:r w:rsidR="001E7059" w:rsidRPr="00A75C26">
        <w:rPr>
          <w:rFonts w:ascii="Arial" w:hAnsi="Arial" w:cs="Arial"/>
          <w:color w:val="0070C0"/>
          <w:szCs w:val="22"/>
        </w:rPr>
        <w:t xml:space="preserve"> y/o</w:t>
      </w:r>
      <w:r w:rsidRPr="00A75C26">
        <w:rPr>
          <w:rFonts w:ascii="Arial" w:hAnsi="Arial" w:cs="Arial"/>
          <w:color w:val="0070C0"/>
          <w:szCs w:val="22"/>
        </w:rPr>
        <w:t xml:space="preserve"> profesional.</w:t>
      </w:r>
      <w:r w:rsidR="00AC0509" w:rsidRPr="00A75C26">
        <w:rPr>
          <w:rFonts w:ascii="Arial" w:hAnsi="Arial" w:cs="Arial"/>
          <w:color w:val="0070C0"/>
          <w:szCs w:val="22"/>
        </w:rPr>
        <w:t xml:space="preserve"> Deber</w:t>
      </w:r>
      <w:r w:rsidR="00C4353D" w:rsidRPr="00A75C26">
        <w:rPr>
          <w:rFonts w:ascii="Arial" w:hAnsi="Arial" w:cs="Arial"/>
          <w:color w:val="0070C0"/>
          <w:szCs w:val="22"/>
        </w:rPr>
        <w:t>á tener en cuenta las categorías y honorarios dispuestos por la Resolución No. 47 de 2017 o aquella que la modifique</w:t>
      </w:r>
      <w:r w:rsidR="0004417F" w:rsidRPr="00A75C26">
        <w:rPr>
          <w:rFonts w:ascii="Arial" w:hAnsi="Arial" w:cs="Arial"/>
          <w:color w:val="0070C0"/>
          <w:szCs w:val="22"/>
        </w:rPr>
        <w:t>, adicione o complemente</w:t>
      </w:r>
      <w:r w:rsidR="00C4353D" w:rsidRPr="00A75C26">
        <w:rPr>
          <w:rFonts w:ascii="Arial" w:hAnsi="Arial" w:cs="Arial"/>
          <w:color w:val="0070C0"/>
          <w:szCs w:val="22"/>
        </w:rPr>
        <w:t>)</w:t>
      </w:r>
    </w:p>
    <w:p w14:paraId="69C6DF13" w14:textId="77777777" w:rsidR="00263A89" w:rsidRPr="00A75C26" w:rsidRDefault="00263A89" w:rsidP="005969AB">
      <w:pPr>
        <w:autoSpaceDE w:val="0"/>
        <w:autoSpaceDN w:val="0"/>
        <w:adjustRightInd w:val="0"/>
        <w:jc w:val="both"/>
        <w:rPr>
          <w:rFonts w:ascii="Arial" w:hAnsi="Arial" w:cs="Arial"/>
          <w:color w:val="0070C0"/>
          <w:szCs w:val="22"/>
        </w:rPr>
      </w:pPr>
    </w:p>
    <w:p w14:paraId="0D68CDB9" w14:textId="4028FB89" w:rsidR="008D58DA" w:rsidRPr="00A75C26" w:rsidRDefault="005D4571" w:rsidP="007B5F87">
      <w:pPr>
        <w:ind w:left="2124" w:hanging="2124"/>
        <w:jc w:val="both"/>
        <w:rPr>
          <w:rFonts w:ascii="Arial" w:hAnsi="Arial" w:cs="Arial"/>
          <w:color w:val="548DD4" w:themeColor="text2" w:themeTint="99"/>
        </w:rPr>
      </w:pPr>
      <w:r w:rsidRPr="00A75C26">
        <w:rPr>
          <w:rFonts w:ascii="Arial" w:hAnsi="Arial" w:cs="Arial"/>
          <w:b/>
          <w:bCs/>
          <w:szCs w:val="22"/>
        </w:rPr>
        <w:t>Perfil Académico:</w:t>
      </w:r>
      <w:r w:rsidRPr="00A75C26">
        <w:rPr>
          <w:rFonts w:ascii="Arial" w:hAnsi="Arial" w:cs="Arial"/>
          <w:szCs w:val="22"/>
        </w:rPr>
        <w:t xml:space="preserve"> </w:t>
      </w:r>
      <w:r w:rsidR="00D216E9" w:rsidRPr="00A75C26">
        <w:rPr>
          <w:rFonts w:ascii="Arial" w:hAnsi="Arial" w:cs="Arial"/>
          <w:szCs w:val="22"/>
        </w:rPr>
        <w:tab/>
      </w:r>
      <w:r w:rsidR="007B5F87" w:rsidRPr="00A75C26">
        <w:rPr>
          <w:rFonts w:ascii="Arial" w:hAnsi="Arial" w:cs="Arial"/>
          <w:i/>
          <w:color w:val="0070C0"/>
          <w:szCs w:val="22"/>
        </w:rPr>
        <w:t>(El área deberá determinar el perfil señalando claramente y completos los requisitos que se requieren de acuerdo con la resolución de honorarios, s</w:t>
      </w:r>
      <w:r w:rsidR="008D58DA" w:rsidRPr="00A75C26">
        <w:rPr>
          <w:rFonts w:ascii="Arial" w:hAnsi="Arial" w:cs="Arial"/>
          <w:color w:val="548DD4" w:themeColor="text2" w:themeTint="99"/>
          <w:highlight w:val="yellow"/>
        </w:rPr>
        <w:t>e sugiere señalar que, para efecto de los perfiles que deban ser especializados, se identifique en debida forma cu</w:t>
      </w:r>
      <w:r w:rsidR="0072201D" w:rsidRPr="00A75C26">
        <w:rPr>
          <w:rFonts w:ascii="Arial" w:hAnsi="Arial" w:cs="Arial"/>
          <w:color w:val="548DD4" w:themeColor="text2" w:themeTint="99"/>
          <w:highlight w:val="yellow"/>
        </w:rPr>
        <w:t>á</w:t>
      </w:r>
      <w:r w:rsidR="008D58DA" w:rsidRPr="00A75C26">
        <w:rPr>
          <w:rFonts w:ascii="Arial" w:hAnsi="Arial" w:cs="Arial"/>
          <w:color w:val="548DD4" w:themeColor="text2" w:themeTint="99"/>
          <w:highlight w:val="yellow"/>
        </w:rPr>
        <w:t xml:space="preserve">les son las especializaciones </w:t>
      </w:r>
      <w:r w:rsidR="0072201D" w:rsidRPr="00A75C26">
        <w:rPr>
          <w:rFonts w:ascii="Arial" w:hAnsi="Arial" w:cs="Arial"/>
          <w:color w:val="548DD4" w:themeColor="text2" w:themeTint="99"/>
          <w:highlight w:val="yellow"/>
        </w:rPr>
        <w:t xml:space="preserve">requeridas </w:t>
      </w:r>
      <w:r w:rsidR="008D58DA" w:rsidRPr="00A75C26">
        <w:rPr>
          <w:rFonts w:ascii="Arial" w:hAnsi="Arial" w:cs="Arial"/>
          <w:color w:val="548DD4" w:themeColor="text2" w:themeTint="99"/>
          <w:highlight w:val="yellow"/>
        </w:rPr>
        <w:t>o</w:t>
      </w:r>
      <w:r w:rsidR="007B5F87" w:rsidRPr="00A75C26">
        <w:rPr>
          <w:rFonts w:ascii="Arial" w:hAnsi="Arial" w:cs="Arial"/>
          <w:color w:val="548DD4" w:themeColor="text2" w:themeTint="99"/>
          <w:highlight w:val="yellow"/>
        </w:rPr>
        <w:t xml:space="preserve"> </w:t>
      </w:r>
      <w:r w:rsidR="008D58DA" w:rsidRPr="00A75C26">
        <w:rPr>
          <w:rFonts w:ascii="Arial" w:hAnsi="Arial" w:cs="Arial"/>
          <w:color w:val="548DD4" w:themeColor="text2" w:themeTint="99"/>
          <w:highlight w:val="yellow"/>
        </w:rPr>
        <w:t xml:space="preserve">señalar expresamente que </w:t>
      </w:r>
      <w:r w:rsidR="007B5F87" w:rsidRPr="00A75C26">
        <w:rPr>
          <w:rFonts w:ascii="Arial" w:hAnsi="Arial" w:cs="Arial"/>
          <w:color w:val="548DD4" w:themeColor="text2" w:themeTint="99"/>
          <w:highlight w:val="yellow"/>
        </w:rPr>
        <w:t>l</w:t>
      </w:r>
      <w:r w:rsidR="008D58DA" w:rsidRPr="00A75C26">
        <w:rPr>
          <w:rFonts w:ascii="Arial" w:hAnsi="Arial" w:cs="Arial"/>
          <w:color w:val="548DD4" w:themeColor="text2" w:themeTint="99"/>
          <w:highlight w:val="yellow"/>
        </w:rPr>
        <w:t>a especialización debe tener relación con el objeto a contratar).</w:t>
      </w:r>
    </w:p>
    <w:p w14:paraId="08A8E251" w14:textId="77777777" w:rsidR="005D4571" w:rsidRPr="00A75C26" w:rsidRDefault="005D4571" w:rsidP="005969AB">
      <w:pPr>
        <w:ind w:left="2124" w:hanging="2124"/>
        <w:jc w:val="both"/>
        <w:rPr>
          <w:rFonts w:ascii="Arial" w:hAnsi="Arial" w:cs="Arial"/>
          <w:szCs w:val="22"/>
        </w:rPr>
      </w:pPr>
    </w:p>
    <w:p w14:paraId="51FEE211" w14:textId="77777777" w:rsidR="00D216E9" w:rsidRPr="00A75C26" w:rsidRDefault="00D216E9" w:rsidP="005969AB">
      <w:pPr>
        <w:ind w:left="2124" w:hanging="2124"/>
        <w:jc w:val="both"/>
        <w:rPr>
          <w:rFonts w:ascii="Arial" w:hAnsi="Arial" w:cs="Arial"/>
          <w:szCs w:val="22"/>
        </w:rPr>
      </w:pPr>
    </w:p>
    <w:p w14:paraId="3A337932" w14:textId="77777777" w:rsidR="00D216E9" w:rsidRPr="00A75C26" w:rsidRDefault="00D216E9" w:rsidP="005969AB">
      <w:pPr>
        <w:ind w:left="2124" w:hanging="2124"/>
        <w:jc w:val="both"/>
        <w:rPr>
          <w:rFonts w:ascii="Arial" w:hAnsi="Arial" w:cs="Arial"/>
          <w:szCs w:val="22"/>
        </w:rPr>
      </w:pPr>
      <w:r w:rsidRPr="00A75C26">
        <w:rPr>
          <w:rFonts w:ascii="Arial" w:hAnsi="Arial" w:cs="Arial"/>
          <w:b/>
          <w:bCs/>
          <w:szCs w:val="22"/>
        </w:rPr>
        <w:t xml:space="preserve">Experiencia: </w:t>
      </w:r>
      <w:r w:rsidRPr="00A75C26">
        <w:rPr>
          <w:rFonts w:ascii="Arial" w:hAnsi="Arial" w:cs="Arial"/>
          <w:szCs w:val="22"/>
        </w:rPr>
        <w:t xml:space="preserve"> </w:t>
      </w:r>
      <w:r w:rsidRPr="00A75C26">
        <w:rPr>
          <w:rFonts w:ascii="Arial" w:hAnsi="Arial" w:cs="Arial"/>
          <w:szCs w:val="22"/>
        </w:rPr>
        <w:tab/>
      </w:r>
      <w:r w:rsidRPr="00A75C26">
        <w:rPr>
          <w:rFonts w:ascii="Arial" w:hAnsi="Arial" w:cs="Arial"/>
          <w:i/>
          <w:color w:val="0070C0"/>
          <w:szCs w:val="22"/>
        </w:rPr>
        <w:t>(El área deberá determinar la experiencia)</w:t>
      </w:r>
    </w:p>
    <w:p w14:paraId="63BD56E4" w14:textId="77777777" w:rsidR="005D4571" w:rsidRPr="00A75C26" w:rsidRDefault="005D4571" w:rsidP="005969AB">
      <w:pPr>
        <w:ind w:left="2124" w:hanging="2124"/>
        <w:jc w:val="both"/>
        <w:rPr>
          <w:rFonts w:ascii="Arial" w:hAnsi="Arial" w:cs="Arial"/>
          <w:szCs w:val="22"/>
        </w:rPr>
      </w:pPr>
    </w:p>
    <w:p w14:paraId="71BB5FF6" w14:textId="77777777" w:rsidR="0014254A" w:rsidRPr="00A75C26" w:rsidRDefault="0014254A" w:rsidP="005969AB">
      <w:pPr>
        <w:pStyle w:val="Textoindependiente"/>
        <w:numPr>
          <w:ilvl w:val="1"/>
          <w:numId w:val="4"/>
        </w:numPr>
        <w:spacing w:before="0" w:after="0"/>
        <w:rPr>
          <w:rFonts w:cs="Arial"/>
          <w:sz w:val="22"/>
          <w:szCs w:val="22"/>
        </w:rPr>
      </w:pPr>
      <w:r w:rsidRPr="00A75C26">
        <w:rPr>
          <w:rFonts w:cs="Arial"/>
          <w:sz w:val="22"/>
          <w:szCs w:val="22"/>
        </w:rPr>
        <w:t>IDENTIFICACIÓN DEL CONTRATO A CELEBRAR</w:t>
      </w:r>
    </w:p>
    <w:p w14:paraId="3C5D593A" w14:textId="77777777" w:rsidR="0014254A" w:rsidRPr="00A75C26" w:rsidRDefault="0014254A" w:rsidP="005969AB">
      <w:pPr>
        <w:pStyle w:val="Textoindependiente"/>
        <w:spacing w:before="0" w:after="0"/>
        <w:rPr>
          <w:rFonts w:cs="Arial"/>
          <w:sz w:val="22"/>
          <w:szCs w:val="22"/>
        </w:rPr>
      </w:pPr>
    </w:p>
    <w:p w14:paraId="6434DF75" w14:textId="77777777" w:rsidR="0014254A" w:rsidRPr="00A75C26" w:rsidRDefault="0014254A" w:rsidP="005969AB">
      <w:pPr>
        <w:jc w:val="both"/>
        <w:rPr>
          <w:rFonts w:ascii="Arial" w:hAnsi="Arial" w:cs="Arial"/>
          <w:szCs w:val="22"/>
        </w:rPr>
      </w:pPr>
      <w:r w:rsidRPr="00A75C26">
        <w:rPr>
          <w:rFonts w:ascii="Arial" w:hAnsi="Arial" w:cs="Arial"/>
          <w:szCs w:val="22"/>
        </w:rPr>
        <w:t xml:space="preserve">El contrato que surja del presente proceso de selección corresponde a </w:t>
      </w:r>
      <w:bookmarkStart w:id="1" w:name="__DdeLink__1347_1377923977"/>
      <w:r w:rsidR="001E7059" w:rsidRPr="00A75C26">
        <w:rPr>
          <w:rFonts w:ascii="Arial" w:hAnsi="Arial" w:cs="Arial"/>
          <w:color w:val="0070C0"/>
          <w:szCs w:val="22"/>
        </w:rPr>
        <w:t>(</w:t>
      </w:r>
      <w:r w:rsidRPr="00A75C26">
        <w:rPr>
          <w:rFonts w:ascii="Arial" w:hAnsi="Arial" w:cs="Arial"/>
          <w:color w:val="0070C0"/>
          <w:szCs w:val="22"/>
        </w:rPr>
        <w:t>prestación de servicios</w:t>
      </w:r>
      <w:bookmarkEnd w:id="1"/>
      <w:r w:rsidRPr="00A75C26">
        <w:rPr>
          <w:rFonts w:ascii="Arial" w:hAnsi="Arial" w:cs="Arial"/>
          <w:color w:val="0070C0"/>
          <w:szCs w:val="22"/>
        </w:rPr>
        <w:t xml:space="preserve"> de apoyo a la gestión</w:t>
      </w:r>
      <w:r w:rsidR="001E7059" w:rsidRPr="00A75C26">
        <w:rPr>
          <w:rFonts w:ascii="Arial" w:hAnsi="Arial" w:cs="Arial"/>
          <w:color w:val="0070C0"/>
          <w:szCs w:val="22"/>
        </w:rPr>
        <w:t xml:space="preserve"> o profesionales)</w:t>
      </w:r>
      <w:r w:rsidRPr="00A75C26">
        <w:rPr>
          <w:rFonts w:ascii="Arial" w:hAnsi="Arial" w:cs="Arial"/>
          <w:szCs w:val="22"/>
        </w:rPr>
        <w:t>, regulado por</w:t>
      </w:r>
      <w:r w:rsidR="006128CF" w:rsidRPr="00A75C26">
        <w:rPr>
          <w:rFonts w:ascii="Arial" w:hAnsi="Arial" w:cs="Arial"/>
          <w:szCs w:val="22"/>
        </w:rPr>
        <w:t xml:space="preserve"> la</w:t>
      </w:r>
      <w:r w:rsidRPr="00A75C26">
        <w:rPr>
          <w:rFonts w:ascii="Arial" w:hAnsi="Arial" w:cs="Arial"/>
          <w:szCs w:val="22"/>
        </w:rPr>
        <w:t xml:space="preserve"> Ley 80 de 1993, la Ley 1150 de 2007</w:t>
      </w:r>
      <w:r w:rsidR="006128CF" w:rsidRPr="00A75C26">
        <w:rPr>
          <w:rFonts w:ascii="Arial" w:hAnsi="Arial" w:cs="Arial"/>
          <w:szCs w:val="22"/>
        </w:rPr>
        <w:t>,</w:t>
      </w:r>
      <w:r w:rsidRPr="00A75C26">
        <w:rPr>
          <w:rFonts w:ascii="Arial" w:hAnsi="Arial" w:cs="Arial"/>
          <w:szCs w:val="22"/>
        </w:rPr>
        <w:t xml:space="preserve"> y demás normas que las modifiquen, adicionen o deroguen</w:t>
      </w:r>
      <w:r w:rsidR="00CA57F1" w:rsidRPr="00A75C26">
        <w:rPr>
          <w:rFonts w:ascii="Arial" w:hAnsi="Arial" w:cs="Arial"/>
          <w:szCs w:val="22"/>
        </w:rPr>
        <w:t>. E</w:t>
      </w:r>
      <w:r w:rsidRPr="00A75C26">
        <w:rPr>
          <w:rFonts w:ascii="Arial" w:hAnsi="Arial" w:cs="Arial"/>
          <w:szCs w:val="22"/>
        </w:rPr>
        <w:t>n las materi</w:t>
      </w:r>
      <w:r w:rsidR="006128CF" w:rsidRPr="00A75C26">
        <w:rPr>
          <w:rFonts w:ascii="Arial" w:hAnsi="Arial" w:cs="Arial"/>
          <w:szCs w:val="22"/>
        </w:rPr>
        <w:t xml:space="preserve">as no reguladas en dichas leyes, </w:t>
      </w:r>
      <w:r w:rsidRPr="00A75C26">
        <w:rPr>
          <w:rFonts w:ascii="Arial" w:hAnsi="Arial" w:cs="Arial"/>
          <w:szCs w:val="22"/>
        </w:rPr>
        <w:t>las disposiciones civiles y comerciales, de conformidad con el Decreto 1082 de 2015.</w:t>
      </w:r>
    </w:p>
    <w:p w14:paraId="5B6D8017" w14:textId="77777777" w:rsidR="0013321C" w:rsidRPr="00A75C26" w:rsidRDefault="0013321C" w:rsidP="005969AB">
      <w:pPr>
        <w:jc w:val="both"/>
        <w:rPr>
          <w:rFonts w:ascii="Arial" w:hAnsi="Arial" w:cs="Arial"/>
          <w:szCs w:val="22"/>
        </w:rPr>
      </w:pPr>
    </w:p>
    <w:p w14:paraId="12D7E479" w14:textId="77777777" w:rsidR="0014254A" w:rsidRPr="00A75C26" w:rsidRDefault="0014254A" w:rsidP="00FB31E8">
      <w:pPr>
        <w:pStyle w:val="Textoindependiente"/>
        <w:numPr>
          <w:ilvl w:val="1"/>
          <w:numId w:val="6"/>
        </w:numPr>
        <w:spacing w:before="0" w:after="0"/>
        <w:rPr>
          <w:rFonts w:cs="Arial"/>
          <w:sz w:val="22"/>
          <w:szCs w:val="22"/>
          <w:highlight w:val="yellow"/>
        </w:rPr>
      </w:pPr>
      <w:r w:rsidRPr="00A75C26">
        <w:rPr>
          <w:rFonts w:cs="Arial"/>
          <w:sz w:val="22"/>
          <w:szCs w:val="22"/>
          <w:highlight w:val="yellow"/>
        </w:rPr>
        <w:t>PLAZO</w:t>
      </w:r>
    </w:p>
    <w:p w14:paraId="7F64C1EE" w14:textId="77777777" w:rsidR="00AE49E7" w:rsidRPr="00A75C26" w:rsidRDefault="00AE49E7" w:rsidP="00AE49E7">
      <w:pPr>
        <w:pStyle w:val="Textoindependiente"/>
        <w:spacing w:before="0" w:after="0"/>
        <w:ind w:left="360"/>
        <w:rPr>
          <w:rFonts w:cs="Arial"/>
          <w:sz w:val="22"/>
          <w:szCs w:val="22"/>
        </w:rPr>
      </w:pPr>
    </w:p>
    <w:p w14:paraId="087D94F2" w14:textId="77777777" w:rsidR="007025A9" w:rsidRPr="00A75C26" w:rsidRDefault="007025A9" w:rsidP="005969AB">
      <w:pPr>
        <w:jc w:val="both"/>
        <w:rPr>
          <w:rFonts w:ascii="Arial" w:hAnsi="Arial" w:cs="Arial"/>
          <w:szCs w:val="22"/>
        </w:rPr>
      </w:pPr>
    </w:p>
    <w:p w14:paraId="54C7CEDF" w14:textId="77777777" w:rsidR="007025A9" w:rsidRPr="00A75C26" w:rsidRDefault="007025A9" w:rsidP="005969AB">
      <w:pPr>
        <w:jc w:val="both"/>
        <w:rPr>
          <w:rFonts w:ascii="Arial" w:hAnsi="Arial" w:cs="Arial"/>
          <w:szCs w:val="22"/>
        </w:rPr>
      </w:pPr>
    </w:p>
    <w:p w14:paraId="10581B61" w14:textId="77777777" w:rsidR="006D0839" w:rsidRPr="00A75C26" w:rsidRDefault="006D0839" w:rsidP="005969AB">
      <w:pPr>
        <w:jc w:val="both"/>
        <w:rPr>
          <w:rFonts w:ascii="Arial" w:hAnsi="Arial" w:cs="Arial"/>
          <w:szCs w:val="22"/>
        </w:rPr>
      </w:pPr>
      <w:r w:rsidRPr="00A75C26">
        <w:rPr>
          <w:rFonts w:ascii="Arial" w:hAnsi="Arial" w:cs="Arial"/>
          <w:szCs w:val="22"/>
        </w:rPr>
        <w:t xml:space="preserve">El plazo de ejecución del contrato que se suscriba será de </w:t>
      </w:r>
      <w:r w:rsidR="007E2A54" w:rsidRPr="00A75C26">
        <w:rPr>
          <w:rFonts w:ascii="Arial" w:hAnsi="Arial" w:cs="Arial"/>
          <w:szCs w:val="22"/>
        </w:rPr>
        <w:t>(</w:t>
      </w:r>
      <w:r w:rsidRPr="00A75C26">
        <w:rPr>
          <w:rFonts w:ascii="Arial" w:hAnsi="Arial" w:cs="Arial"/>
          <w:i/>
          <w:color w:val="0070C0"/>
          <w:szCs w:val="22"/>
        </w:rPr>
        <w:t>indique el plazo en (números) y letras del contrato a celebrar en meses o días según sea el caso</w:t>
      </w:r>
      <w:r w:rsidRPr="00A75C26">
        <w:rPr>
          <w:rFonts w:ascii="Arial" w:hAnsi="Arial" w:cs="Arial"/>
          <w:szCs w:val="22"/>
        </w:rPr>
        <w:t>, contados a partir de la fecha de</w:t>
      </w:r>
      <w:r w:rsidR="00F800B2" w:rsidRPr="00A75C26">
        <w:rPr>
          <w:rFonts w:ascii="Arial" w:hAnsi="Arial" w:cs="Arial"/>
          <w:szCs w:val="22"/>
        </w:rPr>
        <w:t xml:space="preserve"> suscripción del acta de inicio, </w:t>
      </w:r>
      <w:r w:rsidR="009321D0" w:rsidRPr="00A75C26">
        <w:rPr>
          <w:rFonts w:ascii="Arial" w:hAnsi="Arial" w:cs="Arial"/>
          <w:szCs w:val="22"/>
        </w:rPr>
        <w:t>previa expedición del</w:t>
      </w:r>
      <w:r w:rsidR="00F800B2" w:rsidRPr="00A75C26">
        <w:rPr>
          <w:rFonts w:ascii="Arial" w:hAnsi="Arial" w:cs="Arial"/>
          <w:szCs w:val="22"/>
        </w:rPr>
        <w:t xml:space="preserve"> registro presupuestal</w:t>
      </w:r>
      <w:r w:rsidR="00AA7795" w:rsidRPr="00A75C26">
        <w:rPr>
          <w:rFonts w:ascii="Arial" w:hAnsi="Arial" w:cs="Arial"/>
          <w:szCs w:val="22"/>
        </w:rPr>
        <w:t xml:space="preserve">, aprobación de la garantía </w:t>
      </w:r>
      <w:r w:rsidR="00F800B2" w:rsidRPr="00A75C26">
        <w:rPr>
          <w:rFonts w:ascii="Arial" w:hAnsi="Arial" w:cs="Arial"/>
          <w:szCs w:val="22"/>
        </w:rPr>
        <w:t xml:space="preserve">y </w:t>
      </w:r>
      <w:r w:rsidR="009321D0" w:rsidRPr="00A75C26">
        <w:rPr>
          <w:rFonts w:ascii="Arial" w:hAnsi="Arial" w:cs="Arial"/>
          <w:szCs w:val="22"/>
        </w:rPr>
        <w:t xml:space="preserve">la </w:t>
      </w:r>
      <w:r w:rsidR="00F800B2" w:rsidRPr="00A75C26">
        <w:rPr>
          <w:rFonts w:ascii="Arial" w:hAnsi="Arial" w:cs="Arial"/>
          <w:szCs w:val="22"/>
        </w:rPr>
        <w:t>constancia de afiliación a la respectiva A</w:t>
      </w:r>
      <w:r w:rsidR="007E2A54" w:rsidRPr="00A75C26">
        <w:rPr>
          <w:rFonts w:ascii="Arial" w:hAnsi="Arial" w:cs="Arial"/>
          <w:szCs w:val="22"/>
        </w:rPr>
        <w:t xml:space="preserve">dministradora </w:t>
      </w:r>
      <w:r w:rsidR="00F800B2" w:rsidRPr="00A75C26">
        <w:rPr>
          <w:rFonts w:ascii="Arial" w:hAnsi="Arial" w:cs="Arial"/>
          <w:szCs w:val="22"/>
        </w:rPr>
        <w:t>de Riesgos Laborales.</w:t>
      </w:r>
    </w:p>
    <w:p w14:paraId="1F1F0DF7" w14:textId="77777777" w:rsidR="008248C0" w:rsidRPr="00A75C26" w:rsidRDefault="008248C0" w:rsidP="005969AB">
      <w:pPr>
        <w:jc w:val="both"/>
        <w:rPr>
          <w:rFonts w:ascii="Arial" w:hAnsi="Arial" w:cs="Arial"/>
          <w:szCs w:val="22"/>
        </w:rPr>
      </w:pPr>
    </w:p>
    <w:p w14:paraId="05677947" w14:textId="77777777" w:rsidR="00AE49E7" w:rsidRPr="00A75C26" w:rsidRDefault="007025A9" w:rsidP="005969AB">
      <w:pPr>
        <w:jc w:val="both"/>
        <w:rPr>
          <w:rFonts w:ascii="Arial" w:hAnsi="Arial" w:cs="Arial"/>
          <w:szCs w:val="22"/>
        </w:rPr>
      </w:pPr>
      <w:r w:rsidRPr="00A75C26">
        <w:rPr>
          <w:rFonts w:ascii="Arial" w:hAnsi="Arial" w:cs="Arial"/>
          <w:szCs w:val="22"/>
        </w:rPr>
        <w:t>NOTA: Se sugiere que</w:t>
      </w:r>
      <w:r w:rsidR="008248C0" w:rsidRPr="00A75C26">
        <w:rPr>
          <w:rFonts w:ascii="Arial" w:hAnsi="Arial" w:cs="Arial"/>
          <w:szCs w:val="22"/>
        </w:rPr>
        <w:t xml:space="preserve"> </w:t>
      </w:r>
      <w:r w:rsidRPr="00A75C26">
        <w:rPr>
          <w:rFonts w:ascii="Arial" w:hAnsi="Arial" w:cs="Arial"/>
          <w:szCs w:val="22"/>
        </w:rPr>
        <w:t xml:space="preserve">el plazo coincida con el último día calendario del mes de terminación para evitar </w:t>
      </w:r>
      <w:r w:rsidR="008248C0" w:rsidRPr="00A75C26">
        <w:rPr>
          <w:rFonts w:ascii="Arial" w:hAnsi="Arial" w:cs="Arial"/>
          <w:szCs w:val="22"/>
        </w:rPr>
        <w:t>la constitución de reservas y pasivos exigible por el incumplimiento en el pago de aportes a seguridad social cuando los honorarios por la fracciones final sean inferior al pago de parafiscales.</w:t>
      </w:r>
    </w:p>
    <w:p w14:paraId="226E3589" w14:textId="77777777" w:rsidR="0014254A" w:rsidRPr="00A75C26" w:rsidRDefault="0014254A" w:rsidP="005969AB">
      <w:pPr>
        <w:pStyle w:val="Textoindependiente"/>
        <w:spacing w:before="0" w:after="0"/>
        <w:ind w:left="360"/>
        <w:rPr>
          <w:rFonts w:cs="Arial"/>
          <w:b w:val="0"/>
          <w:sz w:val="22"/>
          <w:szCs w:val="22"/>
        </w:rPr>
      </w:pPr>
    </w:p>
    <w:p w14:paraId="79088083" w14:textId="77777777" w:rsidR="00566DEC" w:rsidRPr="00A75C26" w:rsidRDefault="007C1558" w:rsidP="005969AB">
      <w:pPr>
        <w:pStyle w:val="Textoindependiente"/>
        <w:numPr>
          <w:ilvl w:val="1"/>
          <w:numId w:val="6"/>
        </w:numPr>
        <w:spacing w:before="0" w:after="0"/>
        <w:rPr>
          <w:rFonts w:cs="Arial"/>
          <w:sz w:val="22"/>
          <w:szCs w:val="22"/>
        </w:rPr>
      </w:pPr>
      <w:r w:rsidRPr="00A75C26">
        <w:rPr>
          <w:rFonts w:cs="Arial"/>
          <w:sz w:val="22"/>
          <w:szCs w:val="22"/>
        </w:rPr>
        <w:t xml:space="preserve">VALOR DEL CONTRATO, </w:t>
      </w:r>
      <w:r w:rsidR="00566DEC" w:rsidRPr="00A75C26">
        <w:rPr>
          <w:rFonts w:cs="Arial"/>
          <w:sz w:val="22"/>
          <w:szCs w:val="22"/>
        </w:rPr>
        <w:t>PRESUPUESTO OFICIAL</w:t>
      </w:r>
      <w:r w:rsidRPr="00A75C26">
        <w:rPr>
          <w:rFonts w:cs="Arial"/>
          <w:sz w:val="22"/>
          <w:szCs w:val="22"/>
        </w:rPr>
        <w:t xml:space="preserve"> ESTIMADO</w:t>
      </w:r>
      <w:r w:rsidR="00566DEC" w:rsidRPr="00A75C26">
        <w:rPr>
          <w:rFonts w:cs="Arial"/>
          <w:sz w:val="22"/>
          <w:szCs w:val="22"/>
        </w:rPr>
        <w:t>, ANÁLISIS TÉCNICO, ECONÓMICO Y JUSTIFICACIÓN DEL VALOR DEL PRESUPUESTO</w:t>
      </w:r>
      <w:r w:rsidR="007B0C07" w:rsidRPr="00A75C26">
        <w:rPr>
          <w:rFonts w:cs="Arial"/>
          <w:sz w:val="22"/>
          <w:szCs w:val="22"/>
        </w:rPr>
        <w:t>.</w:t>
      </w:r>
    </w:p>
    <w:p w14:paraId="56372730" w14:textId="77777777" w:rsidR="00566DEC" w:rsidRPr="00A75C26" w:rsidRDefault="00566DEC" w:rsidP="005969AB">
      <w:pPr>
        <w:pStyle w:val="Textoindependiente"/>
        <w:spacing w:before="0" w:after="0"/>
        <w:ind w:left="360"/>
        <w:rPr>
          <w:rFonts w:cs="Arial"/>
          <w:sz w:val="22"/>
          <w:szCs w:val="22"/>
        </w:rPr>
      </w:pPr>
    </w:p>
    <w:p w14:paraId="1CE7312F" w14:textId="77777777" w:rsidR="00566DEC" w:rsidRPr="00A75C26" w:rsidRDefault="00566DEC" w:rsidP="005969AB">
      <w:pPr>
        <w:pStyle w:val="Textoindependiente"/>
        <w:spacing w:before="0" w:after="0"/>
        <w:rPr>
          <w:rFonts w:cs="Arial"/>
          <w:b w:val="0"/>
          <w:sz w:val="22"/>
          <w:szCs w:val="22"/>
        </w:rPr>
      </w:pPr>
      <w:r w:rsidRPr="00A75C26">
        <w:rPr>
          <w:rFonts w:cs="Arial"/>
          <w:b w:val="0"/>
          <w:sz w:val="22"/>
          <w:szCs w:val="22"/>
        </w:rPr>
        <w:t>La Secretaria Distrital de Seguridad, Convivencia y Justicia cuenta con los recursos necesarios para respaldar el compromiso que resulte de este proceso de contratación tal y como consta a continuación:</w:t>
      </w:r>
    </w:p>
    <w:p w14:paraId="6C569C42" w14:textId="77777777" w:rsidR="00566DEC" w:rsidRPr="00A75C26" w:rsidRDefault="00566DEC" w:rsidP="005969AB">
      <w:pPr>
        <w:pStyle w:val="Textoindependiente"/>
        <w:spacing w:before="0" w:after="0"/>
        <w:rPr>
          <w:rFonts w:cs="Arial"/>
          <w:sz w:val="22"/>
          <w:szCs w:val="22"/>
        </w:rPr>
      </w:pPr>
    </w:p>
    <w:tbl>
      <w:tblPr>
        <w:tblStyle w:val="Tablaconcuadrcula"/>
        <w:tblW w:w="0" w:type="auto"/>
        <w:jc w:val="center"/>
        <w:tblLook w:val="04A0" w:firstRow="1" w:lastRow="0" w:firstColumn="1" w:lastColumn="0" w:noHBand="0" w:noVBand="1"/>
      </w:tblPr>
      <w:tblGrid>
        <w:gridCol w:w="2830"/>
        <w:gridCol w:w="572"/>
        <w:gridCol w:w="4815"/>
      </w:tblGrid>
      <w:tr w:rsidR="00FC1A4D" w:rsidRPr="00A75C26" w14:paraId="09A3FCFE" w14:textId="77777777" w:rsidTr="000E22E2">
        <w:trPr>
          <w:jc w:val="center"/>
        </w:trPr>
        <w:tc>
          <w:tcPr>
            <w:tcW w:w="2830" w:type="dxa"/>
          </w:tcPr>
          <w:p w14:paraId="51B5750E" w14:textId="01ECE2FB" w:rsidR="00FC1A4D" w:rsidRPr="00A75C26" w:rsidRDefault="00FC1A4D" w:rsidP="005969AB">
            <w:pPr>
              <w:pStyle w:val="Textoindependiente"/>
              <w:spacing w:before="0" w:after="0"/>
              <w:jc w:val="center"/>
              <w:rPr>
                <w:rFonts w:cs="Arial"/>
                <w:sz w:val="22"/>
                <w:szCs w:val="22"/>
              </w:rPr>
            </w:pPr>
            <w:r w:rsidRPr="00A75C26">
              <w:rPr>
                <w:rFonts w:cs="Arial"/>
                <w:sz w:val="22"/>
                <w:szCs w:val="22"/>
              </w:rPr>
              <w:t>Número del proyecto de inversión o de funcionamiento</w:t>
            </w:r>
          </w:p>
        </w:tc>
        <w:tc>
          <w:tcPr>
            <w:tcW w:w="5387" w:type="dxa"/>
            <w:gridSpan w:val="2"/>
          </w:tcPr>
          <w:p w14:paraId="1197DA72" w14:textId="77777777" w:rsidR="00FC1A4D" w:rsidRPr="00A75C26" w:rsidRDefault="00FC1A4D" w:rsidP="005969AB">
            <w:pPr>
              <w:pStyle w:val="Textoindependiente"/>
              <w:spacing w:before="0" w:after="0"/>
              <w:jc w:val="center"/>
              <w:rPr>
                <w:rFonts w:cs="Arial"/>
                <w:sz w:val="22"/>
                <w:szCs w:val="22"/>
              </w:rPr>
            </w:pPr>
            <w:r w:rsidRPr="00A75C26">
              <w:rPr>
                <w:rFonts w:cs="Arial"/>
                <w:sz w:val="22"/>
                <w:szCs w:val="22"/>
              </w:rPr>
              <w:t>VALOR EN NÜMEROS</w:t>
            </w:r>
          </w:p>
        </w:tc>
      </w:tr>
      <w:tr w:rsidR="00FC1A4D" w:rsidRPr="00A75C26" w14:paraId="61404D0A" w14:textId="77777777" w:rsidTr="000E22E2">
        <w:trPr>
          <w:jc w:val="center"/>
        </w:trPr>
        <w:tc>
          <w:tcPr>
            <w:tcW w:w="2830" w:type="dxa"/>
          </w:tcPr>
          <w:p w14:paraId="732D4AE0" w14:textId="77777777" w:rsidR="00FC1A4D" w:rsidRPr="00A75C26" w:rsidRDefault="00FC1A4D" w:rsidP="005969AB">
            <w:pPr>
              <w:pStyle w:val="Textoindependiente"/>
              <w:spacing w:before="0" w:after="0"/>
              <w:jc w:val="center"/>
              <w:rPr>
                <w:rFonts w:cs="Arial"/>
                <w:b w:val="0"/>
                <w:color w:val="0070C0"/>
                <w:sz w:val="22"/>
                <w:szCs w:val="22"/>
                <w:highlight w:val="yellow"/>
              </w:rPr>
            </w:pPr>
            <w:r w:rsidRPr="00A75C26">
              <w:rPr>
                <w:rFonts w:cs="Arial"/>
                <w:b w:val="0"/>
                <w:color w:val="0070C0"/>
                <w:sz w:val="22"/>
                <w:szCs w:val="22"/>
                <w:highlight w:val="yellow"/>
              </w:rPr>
              <w:t>Indique el número del proyecto de inversión</w:t>
            </w:r>
          </w:p>
        </w:tc>
        <w:tc>
          <w:tcPr>
            <w:tcW w:w="5387" w:type="dxa"/>
            <w:gridSpan w:val="2"/>
          </w:tcPr>
          <w:p w14:paraId="78A807CD" w14:textId="77777777" w:rsidR="00FC1A4D" w:rsidRPr="00A75C26" w:rsidRDefault="00FC1A4D" w:rsidP="005969AB">
            <w:pPr>
              <w:pStyle w:val="Textoindependiente"/>
              <w:spacing w:before="0" w:after="0"/>
              <w:jc w:val="center"/>
              <w:rPr>
                <w:rFonts w:cs="Arial"/>
                <w:b w:val="0"/>
                <w:color w:val="0070C0"/>
                <w:sz w:val="22"/>
                <w:szCs w:val="22"/>
              </w:rPr>
            </w:pPr>
            <w:r w:rsidRPr="00A75C26">
              <w:rPr>
                <w:rFonts w:cs="Arial"/>
                <w:b w:val="0"/>
                <w:color w:val="0070C0"/>
                <w:sz w:val="22"/>
                <w:szCs w:val="22"/>
              </w:rPr>
              <w:t>Indique el valor en números</w:t>
            </w:r>
          </w:p>
        </w:tc>
      </w:tr>
      <w:tr w:rsidR="00FC1A4D" w:rsidRPr="00A75C26" w14:paraId="7127DF79" w14:textId="77777777" w:rsidTr="00DF7DB6">
        <w:trPr>
          <w:gridAfter w:val="1"/>
          <w:wAfter w:w="4815" w:type="dxa"/>
          <w:jc w:val="center"/>
        </w:trPr>
        <w:tc>
          <w:tcPr>
            <w:tcW w:w="3402" w:type="dxa"/>
            <w:gridSpan w:val="2"/>
          </w:tcPr>
          <w:p w14:paraId="5AB51D0A" w14:textId="77777777" w:rsidR="00FC1A4D" w:rsidRPr="00A75C26" w:rsidRDefault="00FC1A4D" w:rsidP="005969AB">
            <w:pPr>
              <w:pStyle w:val="Textoindependiente"/>
              <w:spacing w:before="0" w:after="0"/>
              <w:jc w:val="center"/>
              <w:rPr>
                <w:rFonts w:cs="Arial"/>
                <w:b w:val="0"/>
                <w:color w:val="0070C0"/>
                <w:sz w:val="22"/>
                <w:szCs w:val="22"/>
              </w:rPr>
            </w:pPr>
            <w:r w:rsidRPr="00A75C26">
              <w:rPr>
                <w:rFonts w:cs="Arial"/>
                <w:b w:val="0"/>
                <w:color w:val="0070C0"/>
                <w:sz w:val="22"/>
                <w:szCs w:val="22"/>
              </w:rPr>
              <w:t>Indique el valor en números</w:t>
            </w:r>
          </w:p>
        </w:tc>
      </w:tr>
    </w:tbl>
    <w:p w14:paraId="21B512CE" w14:textId="77777777" w:rsidR="008D58DA" w:rsidRPr="00A75C26" w:rsidRDefault="008D58DA" w:rsidP="005969AB">
      <w:pPr>
        <w:jc w:val="both"/>
        <w:rPr>
          <w:rFonts w:ascii="Arial" w:hAnsi="Arial" w:cs="Arial"/>
          <w:szCs w:val="22"/>
        </w:rPr>
      </w:pPr>
    </w:p>
    <w:tbl>
      <w:tblPr>
        <w:tblStyle w:val="Tablaconcuadrcula"/>
        <w:tblW w:w="0" w:type="auto"/>
        <w:jc w:val="center"/>
        <w:tblLook w:val="04A0" w:firstRow="1" w:lastRow="0" w:firstColumn="1" w:lastColumn="0" w:noHBand="0" w:noVBand="1"/>
      </w:tblPr>
      <w:tblGrid>
        <w:gridCol w:w="2977"/>
        <w:gridCol w:w="5670"/>
      </w:tblGrid>
      <w:tr w:rsidR="008D58DA" w:rsidRPr="00A75C26" w14:paraId="450E0F81" w14:textId="77777777" w:rsidTr="000E22E2">
        <w:trPr>
          <w:jc w:val="center"/>
        </w:trPr>
        <w:tc>
          <w:tcPr>
            <w:tcW w:w="2977" w:type="dxa"/>
          </w:tcPr>
          <w:p w14:paraId="3A9F2767" w14:textId="77777777" w:rsidR="008D58DA" w:rsidRPr="00A75C26" w:rsidRDefault="008D58DA" w:rsidP="00AE49E7">
            <w:pPr>
              <w:pStyle w:val="Textoindependiente"/>
              <w:spacing w:before="0" w:after="0"/>
              <w:jc w:val="center"/>
              <w:rPr>
                <w:rFonts w:cs="Arial"/>
                <w:sz w:val="22"/>
                <w:szCs w:val="22"/>
              </w:rPr>
            </w:pPr>
            <w:r w:rsidRPr="00A75C26">
              <w:rPr>
                <w:rFonts w:cs="Arial"/>
                <w:sz w:val="22"/>
                <w:szCs w:val="22"/>
                <w:highlight w:val="yellow"/>
              </w:rPr>
              <w:t>Código  BPIN</w:t>
            </w:r>
          </w:p>
        </w:tc>
        <w:tc>
          <w:tcPr>
            <w:tcW w:w="5670" w:type="dxa"/>
          </w:tcPr>
          <w:p w14:paraId="06B76799" w14:textId="77777777" w:rsidR="008D58DA" w:rsidRPr="00A75C26" w:rsidRDefault="008D58DA" w:rsidP="00AE49E7">
            <w:pPr>
              <w:pStyle w:val="Textoindependiente"/>
              <w:spacing w:before="0" w:after="0"/>
              <w:jc w:val="center"/>
              <w:rPr>
                <w:rFonts w:cs="Arial"/>
                <w:sz w:val="22"/>
                <w:szCs w:val="22"/>
              </w:rPr>
            </w:pPr>
          </w:p>
        </w:tc>
      </w:tr>
      <w:tr w:rsidR="00F85A89" w:rsidRPr="00A75C26" w14:paraId="64F29938" w14:textId="77777777" w:rsidTr="000E22E2">
        <w:trPr>
          <w:jc w:val="center"/>
        </w:trPr>
        <w:tc>
          <w:tcPr>
            <w:tcW w:w="2977" w:type="dxa"/>
          </w:tcPr>
          <w:p w14:paraId="4775A72C" w14:textId="2043FF34" w:rsidR="00F85A89" w:rsidRPr="00A75C26" w:rsidRDefault="00F85A89" w:rsidP="000E61AF">
            <w:pPr>
              <w:pStyle w:val="Textoindependiente"/>
              <w:spacing w:before="0" w:after="0"/>
              <w:jc w:val="center"/>
              <w:rPr>
                <w:rFonts w:cs="Arial"/>
                <w:sz w:val="22"/>
                <w:szCs w:val="22"/>
                <w:highlight w:val="yellow"/>
              </w:rPr>
            </w:pPr>
            <w:r w:rsidRPr="00A75C26">
              <w:rPr>
                <w:rFonts w:cs="Arial"/>
                <w:sz w:val="22"/>
                <w:szCs w:val="22"/>
                <w:highlight w:val="yellow"/>
              </w:rPr>
              <w:t xml:space="preserve">Ítem del Plan anual de adquisiciones </w:t>
            </w:r>
          </w:p>
        </w:tc>
        <w:tc>
          <w:tcPr>
            <w:tcW w:w="5670" w:type="dxa"/>
          </w:tcPr>
          <w:p w14:paraId="079B1EA0" w14:textId="77777777" w:rsidR="00F85A89" w:rsidRPr="00A75C26" w:rsidRDefault="00F85A89" w:rsidP="00AE49E7">
            <w:pPr>
              <w:pStyle w:val="Textoindependiente"/>
              <w:spacing w:before="0" w:after="0"/>
              <w:jc w:val="center"/>
              <w:rPr>
                <w:rFonts w:cs="Arial"/>
                <w:sz w:val="22"/>
                <w:szCs w:val="22"/>
              </w:rPr>
            </w:pPr>
          </w:p>
        </w:tc>
      </w:tr>
    </w:tbl>
    <w:p w14:paraId="49ECE2EB" w14:textId="77777777" w:rsidR="008D58DA" w:rsidRPr="00A75C26" w:rsidRDefault="008D58DA" w:rsidP="005969AB">
      <w:pPr>
        <w:jc w:val="both"/>
        <w:rPr>
          <w:rFonts w:ascii="Arial" w:hAnsi="Arial" w:cs="Arial"/>
          <w:szCs w:val="22"/>
        </w:rPr>
      </w:pPr>
    </w:p>
    <w:p w14:paraId="1FCA2897" w14:textId="77777777" w:rsidR="00F85A89" w:rsidRPr="00A75C26" w:rsidRDefault="00F85A89" w:rsidP="005969AB">
      <w:pPr>
        <w:jc w:val="both"/>
        <w:rPr>
          <w:rFonts w:ascii="Arial" w:hAnsi="Arial" w:cs="Arial"/>
          <w:szCs w:val="22"/>
        </w:rPr>
      </w:pPr>
    </w:p>
    <w:p w14:paraId="2983ECD1" w14:textId="77777777" w:rsidR="00566DEC" w:rsidRPr="00A75C26" w:rsidRDefault="00566DEC" w:rsidP="005969AB">
      <w:pPr>
        <w:jc w:val="both"/>
        <w:rPr>
          <w:rFonts w:ascii="Arial" w:hAnsi="Arial" w:cs="Arial"/>
          <w:color w:val="0070C0"/>
          <w:szCs w:val="22"/>
        </w:rPr>
      </w:pPr>
      <w:r w:rsidRPr="00A75C26">
        <w:rPr>
          <w:rFonts w:ascii="Arial" w:hAnsi="Arial" w:cs="Arial"/>
          <w:szCs w:val="22"/>
        </w:rPr>
        <w:t xml:space="preserve">El valor del contrato a suscribirse será por la suma de </w:t>
      </w:r>
      <w:r w:rsidR="00422F0D" w:rsidRPr="00A75C26">
        <w:rPr>
          <w:rFonts w:ascii="Arial" w:hAnsi="Arial" w:cs="Arial"/>
          <w:szCs w:val="22"/>
        </w:rPr>
        <w:t>hasta</w:t>
      </w:r>
      <w:r w:rsidRPr="00A75C26">
        <w:rPr>
          <w:rFonts w:ascii="Arial" w:hAnsi="Arial" w:cs="Arial"/>
          <w:color w:val="0070C0"/>
          <w:szCs w:val="22"/>
        </w:rPr>
        <w:t>(valor en letras)</w:t>
      </w:r>
      <w:r w:rsidRPr="00A75C26">
        <w:rPr>
          <w:rFonts w:ascii="Arial" w:hAnsi="Arial" w:cs="Arial"/>
          <w:bCs/>
          <w:color w:val="0070C0"/>
          <w:szCs w:val="22"/>
        </w:rPr>
        <w:t xml:space="preserve"> (</w:t>
      </w:r>
      <w:r w:rsidRPr="00A75C26">
        <w:rPr>
          <w:rFonts w:ascii="Arial" w:hAnsi="Arial" w:cs="Arial"/>
          <w:color w:val="0070C0"/>
          <w:szCs w:val="22"/>
        </w:rPr>
        <w:t>$valor en números</w:t>
      </w:r>
      <w:r w:rsidRPr="00A75C26">
        <w:rPr>
          <w:rFonts w:ascii="Arial" w:hAnsi="Arial" w:cs="Arial"/>
          <w:bCs/>
          <w:color w:val="0070C0"/>
          <w:szCs w:val="22"/>
        </w:rPr>
        <w:t xml:space="preserve">) M/CTE, </w:t>
      </w:r>
      <w:r w:rsidRPr="00A75C26">
        <w:rPr>
          <w:rFonts w:ascii="Arial" w:hAnsi="Arial" w:cs="Arial"/>
          <w:color w:val="0070C0"/>
          <w:szCs w:val="22"/>
        </w:rPr>
        <w:t>incluido IVA (SI APLICA) y demás gastos e impuesto o contribuciones a que haya lugar y que deba incurrir el contratista para el cumplimiento del contrato.</w:t>
      </w:r>
    </w:p>
    <w:p w14:paraId="4520DE19" w14:textId="77777777" w:rsidR="00566DEC" w:rsidRPr="00A75C26" w:rsidRDefault="00566DEC" w:rsidP="005969AB">
      <w:pPr>
        <w:jc w:val="both"/>
        <w:rPr>
          <w:rFonts w:ascii="Arial" w:hAnsi="Arial" w:cs="Arial"/>
          <w:bCs/>
          <w:szCs w:val="22"/>
        </w:rPr>
      </w:pPr>
    </w:p>
    <w:p w14:paraId="18F54C90" w14:textId="77777777" w:rsidR="00566DEC" w:rsidRPr="00A75C26" w:rsidRDefault="00566DEC" w:rsidP="005969AB">
      <w:pPr>
        <w:autoSpaceDE w:val="0"/>
        <w:autoSpaceDN w:val="0"/>
        <w:adjustRightInd w:val="0"/>
        <w:jc w:val="both"/>
        <w:rPr>
          <w:rFonts w:ascii="Arial" w:hAnsi="Arial" w:cs="Arial"/>
          <w:szCs w:val="22"/>
        </w:rPr>
      </w:pPr>
      <w:r w:rsidRPr="00A75C26">
        <w:rPr>
          <w:rFonts w:ascii="Arial" w:hAnsi="Arial" w:cs="Arial"/>
          <w:szCs w:val="22"/>
        </w:rPr>
        <w:t>Para el análisis y justificación del valor del contrato de prestación de servicios (profesionales o de apoyo a la gestión), se tendrá en cuenta el contenido de la Resolución No. 47 del 7 de octubre de 2016,</w:t>
      </w:r>
      <w:r w:rsidR="00116B9C" w:rsidRPr="00A75C26">
        <w:rPr>
          <w:rFonts w:ascii="Arial" w:hAnsi="Arial" w:cs="Arial"/>
          <w:szCs w:val="22"/>
        </w:rPr>
        <w:t xml:space="preserve"> modificada por la Resolución </w:t>
      </w:r>
      <w:r w:rsidR="00C852E6" w:rsidRPr="00A75C26">
        <w:rPr>
          <w:rFonts w:ascii="Arial" w:hAnsi="Arial" w:cs="Arial"/>
          <w:szCs w:val="22"/>
        </w:rPr>
        <w:t>003</w:t>
      </w:r>
      <w:r w:rsidR="00116B9C" w:rsidRPr="00A75C26">
        <w:rPr>
          <w:rFonts w:ascii="Arial" w:hAnsi="Arial" w:cs="Arial"/>
          <w:szCs w:val="22"/>
        </w:rPr>
        <w:t xml:space="preserve"> de </w:t>
      </w:r>
      <w:r w:rsidR="00DF020F" w:rsidRPr="00A75C26">
        <w:rPr>
          <w:rFonts w:ascii="Arial" w:hAnsi="Arial" w:cs="Arial"/>
          <w:szCs w:val="22"/>
        </w:rPr>
        <w:t>202</w:t>
      </w:r>
      <w:r w:rsidR="00C852E6" w:rsidRPr="00A75C26">
        <w:rPr>
          <w:rFonts w:ascii="Arial" w:hAnsi="Arial" w:cs="Arial"/>
          <w:szCs w:val="22"/>
        </w:rPr>
        <w:t>1</w:t>
      </w:r>
      <w:r w:rsidR="00116B9C" w:rsidRPr="00A75C26">
        <w:rPr>
          <w:rFonts w:ascii="Arial" w:hAnsi="Arial" w:cs="Arial"/>
          <w:szCs w:val="22"/>
        </w:rPr>
        <w:t>,</w:t>
      </w:r>
      <w:r w:rsidRPr="00A75C26">
        <w:rPr>
          <w:rFonts w:ascii="Arial" w:hAnsi="Arial" w:cs="Arial"/>
          <w:szCs w:val="22"/>
        </w:rPr>
        <w:t xml:space="preserve"> o la que la modifique, adicione o complemente.</w:t>
      </w:r>
    </w:p>
    <w:p w14:paraId="1586DDDF" w14:textId="77777777" w:rsidR="00566DEC" w:rsidRPr="00A75C26" w:rsidRDefault="00566DEC" w:rsidP="005969AB">
      <w:pPr>
        <w:autoSpaceDE w:val="0"/>
        <w:autoSpaceDN w:val="0"/>
        <w:adjustRightInd w:val="0"/>
        <w:jc w:val="both"/>
        <w:rPr>
          <w:rFonts w:ascii="Arial" w:hAnsi="Arial" w:cs="Arial"/>
          <w:szCs w:val="22"/>
        </w:rPr>
      </w:pPr>
    </w:p>
    <w:p w14:paraId="71FA7845" w14:textId="77777777" w:rsidR="00566DEC" w:rsidRPr="00A75C26" w:rsidRDefault="00566DEC" w:rsidP="005969AB">
      <w:pPr>
        <w:jc w:val="both"/>
        <w:rPr>
          <w:rFonts w:ascii="Arial" w:hAnsi="Arial" w:cs="Arial"/>
          <w:bCs/>
          <w:color w:val="0070C0"/>
          <w:szCs w:val="22"/>
        </w:rPr>
      </w:pPr>
      <w:r w:rsidRPr="00A75C26">
        <w:rPr>
          <w:rFonts w:ascii="Arial" w:hAnsi="Arial" w:cs="Arial"/>
          <w:szCs w:val="22"/>
        </w:rPr>
        <w:t xml:space="preserve">El valor mensual </w:t>
      </w:r>
      <w:r w:rsidR="00B542F3" w:rsidRPr="00A75C26">
        <w:rPr>
          <w:rFonts w:ascii="Arial" w:hAnsi="Arial" w:cs="Arial"/>
          <w:szCs w:val="22"/>
        </w:rPr>
        <w:t xml:space="preserve">de los honorarios </w:t>
      </w:r>
      <w:r w:rsidRPr="00A75C26">
        <w:rPr>
          <w:rFonts w:ascii="Arial" w:hAnsi="Arial" w:cs="Arial"/>
          <w:szCs w:val="22"/>
        </w:rPr>
        <w:t>será la suma de</w:t>
      </w:r>
      <w:r w:rsidR="00422F0D" w:rsidRPr="00A75C26">
        <w:rPr>
          <w:rFonts w:ascii="Arial" w:hAnsi="Arial" w:cs="Arial"/>
          <w:szCs w:val="22"/>
        </w:rPr>
        <w:t xml:space="preserve"> hasta</w:t>
      </w:r>
      <w:r w:rsidRPr="00A75C26">
        <w:rPr>
          <w:rFonts w:ascii="Arial" w:hAnsi="Arial" w:cs="Arial"/>
          <w:szCs w:val="22"/>
        </w:rPr>
        <w:t xml:space="preserve">: </w:t>
      </w:r>
      <w:r w:rsidRPr="00A75C26">
        <w:rPr>
          <w:rFonts w:ascii="Arial" w:hAnsi="Arial" w:cs="Arial"/>
          <w:color w:val="0070C0"/>
          <w:szCs w:val="22"/>
        </w:rPr>
        <w:t>valor en letras</w:t>
      </w:r>
      <w:r w:rsidRPr="00A75C26">
        <w:rPr>
          <w:rFonts w:ascii="Arial" w:hAnsi="Arial" w:cs="Arial"/>
          <w:bCs/>
          <w:color w:val="0070C0"/>
          <w:szCs w:val="22"/>
        </w:rPr>
        <w:t xml:space="preserve"> (</w:t>
      </w:r>
      <w:r w:rsidRPr="00A75C26">
        <w:rPr>
          <w:rFonts w:ascii="Arial" w:hAnsi="Arial" w:cs="Arial"/>
          <w:color w:val="0070C0"/>
          <w:szCs w:val="22"/>
        </w:rPr>
        <w:t>$valor en números</w:t>
      </w:r>
      <w:r w:rsidRPr="00A75C26">
        <w:rPr>
          <w:rFonts w:ascii="Arial" w:hAnsi="Arial" w:cs="Arial"/>
          <w:bCs/>
          <w:color w:val="0070C0"/>
          <w:szCs w:val="22"/>
        </w:rPr>
        <w:t>) M/Cte.</w:t>
      </w:r>
    </w:p>
    <w:p w14:paraId="30E4DB1D" w14:textId="77777777" w:rsidR="00566DEC" w:rsidRPr="00A75C26" w:rsidRDefault="00566DEC" w:rsidP="005969AB">
      <w:pPr>
        <w:jc w:val="both"/>
        <w:rPr>
          <w:rFonts w:ascii="Arial" w:hAnsi="Arial" w:cs="Arial"/>
          <w:b/>
          <w:bCs/>
          <w:szCs w:val="22"/>
        </w:rPr>
      </w:pPr>
    </w:p>
    <w:p w14:paraId="56B6BEAD" w14:textId="77777777" w:rsidR="00566DEC" w:rsidRPr="00A75C26" w:rsidRDefault="00566DEC" w:rsidP="005969AB">
      <w:pPr>
        <w:jc w:val="both"/>
        <w:rPr>
          <w:rFonts w:ascii="Arial" w:hAnsi="Arial" w:cs="Arial"/>
          <w:bCs/>
          <w:color w:val="0070C0"/>
          <w:szCs w:val="22"/>
        </w:rPr>
      </w:pPr>
      <w:r w:rsidRPr="00A75C26">
        <w:rPr>
          <w:rFonts w:ascii="Arial" w:hAnsi="Arial" w:cs="Arial"/>
          <w:bCs/>
          <w:color w:val="0070C0"/>
          <w:szCs w:val="22"/>
        </w:rPr>
        <w:t xml:space="preserve">(En caso de ser régimen </w:t>
      </w:r>
      <w:r w:rsidR="008D58DA" w:rsidRPr="00A75C26">
        <w:rPr>
          <w:rFonts w:ascii="Arial" w:hAnsi="Arial" w:cs="Arial"/>
          <w:bCs/>
          <w:color w:val="0070C0"/>
          <w:szCs w:val="22"/>
          <w:highlight w:val="yellow"/>
        </w:rPr>
        <w:t>responsable de IVA</w:t>
      </w:r>
      <w:r w:rsidRPr="00A75C26">
        <w:rPr>
          <w:rFonts w:ascii="Arial" w:hAnsi="Arial" w:cs="Arial"/>
          <w:bCs/>
          <w:color w:val="0070C0"/>
          <w:szCs w:val="22"/>
        </w:rPr>
        <w:t>, el valor del contrato debe discriminar el valor de los honorarios y el valor del IVA). (LO DEBE DISCRIMINAR LA DEPENDENCIA SOLICITANTE)</w:t>
      </w:r>
    </w:p>
    <w:p w14:paraId="3BBDD634" w14:textId="77777777" w:rsidR="007B0C07" w:rsidRPr="00A75C26" w:rsidRDefault="007B0C07" w:rsidP="005969AB">
      <w:pPr>
        <w:jc w:val="both"/>
        <w:rPr>
          <w:rFonts w:ascii="Arial" w:hAnsi="Arial" w:cs="Arial"/>
          <w:bCs/>
          <w:color w:val="0070C0"/>
          <w:szCs w:val="22"/>
        </w:rPr>
      </w:pPr>
    </w:p>
    <w:p w14:paraId="7CCF5D2E" w14:textId="77777777" w:rsidR="007E28B6" w:rsidRPr="00A75C26" w:rsidRDefault="00FB31E8" w:rsidP="005969AB">
      <w:pPr>
        <w:jc w:val="both"/>
        <w:rPr>
          <w:rFonts w:ascii="Arial" w:hAnsi="Arial" w:cs="Arial"/>
          <w:b/>
          <w:szCs w:val="22"/>
        </w:rPr>
      </w:pPr>
      <w:r w:rsidRPr="00A75C26">
        <w:rPr>
          <w:rFonts w:ascii="Arial" w:hAnsi="Arial" w:cs="Arial"/>
          <w:b/>
          <w:bCs/>
          <w:szCs w:val="22"/>
        </w:rPr>
        <w:t>2.6</w:t>
      </w:r>
      <w:r w:rsidR="007E28B6" w:rsidRPr="00A75C26">
        <w:rPr>
          <w:rFonts w:ascii="Arial" w:hAnsi="Arial" w:cs="Arial"/>
          <w:b/>
          <w:bCs/>
          <w:szCs w:val="22"/>
        </w:rPr>
        <w:t>.1.</w:t>
      </w:r>
      <w:r w:rsidR="007E28B6" w:rsidRPr="00A75C26">
        <w:rPr>
          <w:rFonts w:ascii="Arial" w:hAnsi="Arial" w:cs="Arial"/>
          <w:b/>
          <w:bCs/>
          <w:szCs w:val="22"/>
        </w:rPr>
        <w:tab/>
      </w:r>
      <w:r w:rsidR="007E28B6" w:rsidRPr="00A75C26">
        <w:rPr>
          <w:rFonts w:ascii="Arial" w:hAnsi="Arial" w:cs="Arial"/>
          <w:b/>
          <w:szCs w:val="22"/>
        </w:rPr>
        <w:t>Estudio del Sector - Estudio del Mercado</w:t>
      </w:r>
    </w:p>
    <w:p w14:paraId="3A36BB2D" w14:textId="77777777" w:rsidR="007E28B6" w:rsidRPr="00A75C26" w:rsidRDefault="007E28B6" w:rsidP="005969AB">
      <w:pPr>
        <w:pStyle w:val="Textoindependiente"/>
        <w:spacing w:before="0" w:after="0"/>
        <w:rPr>
          <w:rFonts w:cs="Arial"/>
          <w:b w:val="0"/>
          <w:sz w:val="22"/>
          <w:szCs w:val="22"/>
        </w:rPr>
      </w:pPr>
    </w:p>
    <w:p w14:paraId="60B784CA" w14:textId="77777777" w:rsidR="00734C17" w:rsidRPr="00A75C26" w:rsidRDefault="007E28B6" w:rsidP="005969AB">
      <w:pPr>
        <w:pStyle w:val="Textoindependiente"/>
        <w:spacing w:before="0" w:after="0"/>
        <w:rPr>
          <w:rFonts w:cs="Arial"/>
          <w:b w:val="0"/>
          <w:sz w:val="22"/>
          <w:szCs w:val="22"/>
        </w:rPr>
      </w:pPr>
      <w:r w:rsidRPr="00A75C26">
        <w:rPr>
          <w:rFonts w:cs="Arial"/>
          <w:b w:val="0"/>
          <w:sz w:val="22"/>
          <w:szCs w:val="22"/>
        </w:rPr>
        <w:t xml:space="preserve">En cumplimiento de lo dispuesto en el artículo 2.2.1.1.1.6.1 del Decreto 1082 de 2015 acerca del deber de análisis del sector relativo al objeto del Proceso de Contratación y con el fin de materializar los principios de planeación, responsabilidad, y transparencia, se identificó que el sector relativo al objeto del presente Proceso de Contratación está integrado por el conjunto de personas que cuentan con estudios, conocimientos y experiencia en temas </w:t>
      </w:r>
      <w:r w:rsidR="00734C17" w:rsidRPr="00A75C26">
        <w:rPr>
          <w:rFonts w:cs="Arial"/>
          <w:b w:val="0"/>
          <w:sz w:val="22"/>
          <w:szCs w:val="22"/>
        </w:rPr>
        <w:t>relacionados análisis económico</w:t>
      </w:r>
      <w:r w:rsidRPr="00A75C26">
        <w:rPr>
          <w:rFonts w:cs="Arial"/>
          <w:b w:val="0"/>
          <w:sz w:val="22"/>
          <w:szCs w:val="22"/>
        </w:rPr>
        <w:t xml:space="preserve">, que prestan sus servicios a las entidades y organismos del Estado. </w:t>
      </w:r>
    </w:p>
    <w:p w14:paraId="7B6E123F" w14:textId="77777777" w:rsidR="00734C17" w:rsidRPr="00A75C26" w:rsidRDefault="00734C17" w:rsidP="005969AB">
      <w:pPr>
        <w:pStyle w:val="Textoindependiente"/>
        <w:spacing w:before="0" w:after="0"/>
        <w:rPr>
          <w:rFonts w:cs="Arial"/>
          <w:b w:val="0"/>
          <w:sz w:val="22"/>
          <w:szCs w:val="22"/>
        </w:rPr>
      </w:pPr>
    </w:p>
    <w:p w14:paraId="48BEE50F" w14:textId="77777777" w:rsidR="00734C17" w:rsidRPr="00A75C26" w:rsidRDefault="007E28B6" w:rsidP="005969AB">
      <w:pPr>
        <w:pStyle w:val="Textoindependiente"/>
        <w:spacing w:before="0" w:after="0"/>
        <w:rPr>
          <w:rFonts w:cs="Arial"/>
          <w:b w:val="0"/>
          <w:sz w:val="22"/>
          <w:szCs w:val="22"/>
        </w:rPr>
      </w:pPr>
      <w:r w:rsidRPr="00A75C26">
        <w:rPr>
          <w:rFonts w:cs="Arial"/>
          <w:b w:val="0"/>
          <w:sz w:val="22"/>
          <w:szCs w:val="22"/>
        </w:rPr>
        <w:t>La contratación de estas personas no está sujeta a requisitos particulares de índole legal, salvo las propias del ejercicio profesional, y es diversa en cada Entidad Estatal de acuerdo con sus necesidades.</w:t>
      </w:r>
    </w:p>
    <w:p w14:paraId="5E66591F" w14:textId="77777777" w:rsidR="00734C17" w:rsidRPr="00A75C26" w:rsidRDefault="00734C17" w:rsidP="005969AB">
      <w:pPr>
        <w:pStyle w:val="Textoindependiente"/>
        <w:spacing w:before="0" w:after="0"/>
        <w:rPr>
          <w:rFonts w:cs="Arial"/>
          <w:b w:val="0"/>
          <w:sz w:val="22"/>
          <w:szCs w:val="22"/>
        </w:rPr>
      </w:pPr>
    </w:p>
    <w:p w14:paraId="1775F0F3" w14:textId="77777777" w:rsidR="007E28B6" w:rsidRPr="00A75C26" w:rsidRDefault="007E28B6" w:rsidP="005969AB">
      <w:pPr>
        <w:pStyle w:val="Textoindependiente"/>
        <w:spacing w:before="0" w:after="0"/>
        <w:rPr>
          <w:rFonts w:cs="Arial"/>
          <w:b w:val="0"/>
          <w:sz w:val="22"/>
          <w:szCs w:val="22"/>
        </w:rPr>
      </w:pPr>
      <w:r w:rsidRPr="00A75C26">
        <w:rPr>
          <w:rFonts w:cs="Arial"/>
          <w:b w:val="0"/>
          <w:sz w:val="22"/>
          <w:szCs w:val="22"/>
        </w:rPr>
        <w:t xml:space="preserve">La determinación del perfil </w:t>
      </w:r>
      <w:r w:rsidR="00652BD3" w:rsidRPr="00A75C26">
        <w:rPr>
          <w:rFonts w:cs="Arial"/>
          <w:b w:val="0"/>
          <w:sz w:val="22"/>
          <w:szCs w:val="22"/>
        </w:rPr>
        <w:t>requerido</w:t>
      </w:r>
      <w:r w:rsidRPr="00A75C26">
        <w:rPr>
          <w:rFonts w:cs="Arial"/>
          <w:b w:val="0"/>
          <w:sz w:val="22"/>
          <w:szCs w:val="22"/>
        </w:rPr>
        <w:t xml:space="preserve"> y de quien lo cumple</w:t>
      </w:r>
      <w:r w:rsidR="00652BD3" w:rsidRPr="00A75C26">
        <w:rPr>
          <w:rFonts w:cs="Arial"/>
          <w:b w:val="0"/>
          <w:sz w:val="22"/>
          <w:szCs w:val="22"/>
        </w:rPr>
        <w:t>,</w:t>
      </w:r>
      <w:r w:rsidRPr="00A75C26">
        <w:rPr>
          <w:rFonts w:cs="Arial"/>
          <w:b w:val="0"/>
          <w:sz w:val="22"/>
          <w:szCs w:val="22"/>
        </w:rPr>
        <w:t xml:space="preserve"> está relacionada con el conocimiento previo de las condiciones de la persona </w:t>
      </w:r>
      <w:r w:rsidR="00652BD3" w:rsidRPr="00A75C26">
        <w:rPr>
          <w:rFonts w:cs="Arial"/>
          <w:b w:val="0"/>
          <w:sz w:val="22"/>
          <w:szCs w:val="22"/>
        </w:rPr>
        <w:t xml:space="preserve">relacionadas con el estudio </w:t>
      </w:r>
      <w:r w:rsidRPr="00A75C26">
        <w:rPr>
          <w:rFonts w:cs="Arial"/>
          <w:b w:val="0"/>
          <w:sz w:val="22"/>
          <w:szCs w:val="22"/>
        </w:rPr>
        <w:t xml:space="preserve">y la experiencia. </w:t>
      </w:r>
    </w:p>
    <w:p w14:paraId="22A96954" w14:textId="42D02512" w:rsidR="00DF7DB6" w:rsidRPr="00A75C26" w:rsidRDefault="00DF7DB6" w:rsidP="005969AB">
      <w:pPr>
        <w:pStyle w:val="Textoindependiente"/>
        <w:spacing w:before="0" w:after="0"/>
        <w:rPr>
          <w:rFonts w:cs="Arial"/>
          <w:b w:val="0"/>
          <w:sz w:val="22"/>
          <w:szCs w:val="22"/>
        </w:rPr>
      </w:pPr>
    </w:p>
    <w:p w14:paraId="29B950D5" w14:textId="77777777" w:rsidR="004B7B1B" w:rsidRPr="00A75C26" w:rsidRDefault="004B7B1B" w:rsidP="004B7B1B">
      <w:pPr>
        <w:jc w:val="both"/>
        <w:rPr>
          <w:rFonts w:ascii="Arial" w:hAnsi="Arial" w:cs="Arial"/>
          <w:b/>
          <w:szCs w:val="22"/>
        </w:rPr>
      </w:pPr>
      <w:r w:rsidRPr="00A75C26">
        <w:rPr>
          <w:rFonts w:ascii="Arial" w:hAnsi="Arial" w:cs="Arial"/>
          <w:b/>
          <w:szCs w:val="22"/>
        </w:rPr>
        <w:t>2.6.2.</w:t>
      </w:r>
      <w:r w:rsidRPr="00A75C26">
        <w:rPr>
          <w:rFonts w:ascii="Arial" w:hAnsi="Arial" w:cs="Arial"/>
          <w:b/>
          <w:szCs w:val="22"/>
        </w:rPr>
        <w:tab/>
        <w:t>IMPUTACIÓN PRESUPUESTAL: </w:t>
      </w:r>
    </w:p>
    <w:p w14:paraId="119A4074" w14:textId="77777777" w:rsidR="004B7B1B" w:rsidRPr="00A75C26" w:rsidRDefault="004B7B1B" w:rsidP="004B7B1B">
      <w:pPr>
        <w:jc w:val="both"/>
        <w:rPr>
          <w:rFonts w:ascii="Arial" w:hAnsi="Arial" w:cs="Arial"/>
          <w:b/>
          <w:szCs w:val="22"/>
          <w:lang w:val="es-CO"/>
        </w:rPr>
      </w:pPr>
    </w:p>
    <w:p w14:paraId="3456BCF8" w14:textId="5DA38EC9" w:rsidR="004B7B1B" w:rsidRPr="00A75C26" w:rsidRDefault="004B7B1B" w:rsidP="004B7B1B">
      <w:pPr>
        <w:jc w:val="both"/>
        <w:rPr>
          <w:rFonts w:ascii="Arial" w:hAnsi="Arial" w:cs="Arial"/>
          <w:szCs w:val="22"/>
          <w:lang w:val="es-CO"/>
        </w:rPr>
      </w:pPr>
      <w:r w:rsidRPr="00A75C26">
        <w:rPr>
          <w:rFonts w:ascii="Arial" w:hAnsi="Arial" w:cs="Arial"/>
          <w:szCs w:val="22"/>
          <w:lang w:val="es-CO"/>
        </w:rPr>
        <w:t>El valor que la Secretaría se compromete a cancelar al CONTRATISTA como contraprestación por el cumplimiento del objeto del futuro contrato será con cargo al/los siguiente(s) Certificado(s) de Disponibilidad Presupuestal, expedido(s) por el responsable del presupuesto</w:t>
      </w:r>
      <w:r w:rsidRPr="00A75C26">
        <w:rPr>
          <w:rFonts w:ascii="Arial" w:hAnsi="Arial" w:cs="Arial"/>
          <w:szCs w:val="22"/>
        </w:rPr>
        <w:t xml:space="preserve">, así: </w:t>
      </w:r>
    </w:p>
    <w:p w14:paraId="462B0A0A" w14:textId="1E1208DA" w:rsidR="004B7B1B" w:rsidRPr="00A75C26" w:rsidRDefault="004B7B1B" w:rsidP="004B7B1B">
      <w:pPr>
        <w:jc w:val="both"/>
        <w:rPr>
          <w:rFonts w:ascii="Arial" w:hAnsi="Arial" w:cs="Arial"/>
          <w:b/>
          <w:szCs w:val="22"/>
        </w:rPr>
      </w:pPr>
    </w:p>
    <w:tbl>
      <w:tblPr>
        <w:tblStyle w:val="Tablaconcuadrcula"/>
        <w:tblW w:w="0" w:type="auto"/>
        <w:tblLook w:val="04A0" w:firstRow="1" w:lastRow="0" w:firstColumn="1" w:lastColumn="0" w:noHBand="0" w:noVBand="1"/>
      </w:tblPr>
      <w:tblGrid>
        <w:gridCol w:w="982"/>
        <w:gridCol w:w="2547"/>
        <w:gridCol w:w="2629"/>
        <w:gridCol w:w="1397"/>
        <w:gridCol w:w="2409"/>
      </w:tblGrid>
      <w:tr w:rsidR="004B7B1B" w:rsidRPr="00A75C26" w14:paraId="3949AA55" w14:textId="77777777" w:rsidTr="004B7B1B">
        <w:trPr>
          <w:tblHeader/>
        </w:trPr>
        <w:tc>
          <w:tcPr>
            <w:tcW w:w="0" w:type="auto"/>
            <w:shd w:val="clear" w:color="auto" w:fill="808080" w:themeFill="background1" w:themeFillShade="80"/>
          </w:tcPr>
          <w:p w14:paraId="144E39D9" w14:textId="77777777" w:rsidR="004B7B1B" w:rsidRPr="00A75C26" w:rsidRDefault="004B7B1B" w:rsidP="004B7B1B">
            <w:pPr>
              <w:jc w:val="both"/>
              <w:rPr>
                <w:rFonts w:ascii="Arial" w:hAnsi="Arial" w:cs="Arial"/>
                <w:b/>
                <w:bCs/>
                <w:color w:val="FFFFFF" w:themeColor="background1"/>
                <w:lang w:val="es-CO"/>
              </w:rPr>
            </w:pPr>
            <w:r w:rsidRPr="00A75C26">
              <w:rPr>
                <w:rFonts w:ascii="Arial" w:hAnsi="Arial" w:cs="Arial"/>
                <w:b/>
                <w:bCs/>
                <w:color w:val="FFFFFF" w:themeColor="background1"/>
                <w:lang w:val="es-CO"/>
              </w:rPr>
              <w:t xml:space="preserve">No. CDP </w:t>
            </w:r>
          </w:p>
        </w:tc>
        <w:tc>
          <w:tcPr>
            <w:tcW w:w="0" w:type="auto"/>
            <w:shd w:val="clear" w:color="auto" w:fill="808080" w:themeFill="background1" w:themeFillShade="80"/>
          </w:tcPr>
          <w:p w14:paraId="180E092F" w14:textId="77777777" w:rsidR="004B7B1B" w:rsidRPr="00A75C26" w:rsidRDefault="004B7B1B" w:rsidP="004B7B1B">
            <w:pPr>
              <w:jc w:val="both"/>
              <w:rPr>
                <w:rFonts w:ascii="Arial" w:hAnsi="Arial" w:cs="Arial"/>
                <w:b/>
                <w:bCs/>
                <w:color w:val="FFFFFF" w:themeColor="background1"/>
                <w:lang w:val="es-CO"/>
              </w:rPr>
            </w:pPr>
            <w:r w:rsidRPr="00A75C26">
              <w:rPr>
                <w:rFonts w:ascii="Arial" w:hAnsi="Arial" w:cs="Arial"/>
                <w:b/>
                <w:bCs/>
                <w:color w:val="FFFFFF" w:themeColor="background1"/>
                <w:lang w:val="es-CO"/>
              </w:rPr>
              <w:t>FECHA EXPEDICIÓN CDP</w:t>
            </w:r>
          </w:p>
        </w:tc>
        <w:tc>
          <w:tcPr>
            <w:tcW w:w="0" w:type="auto"/>
            <w:shd w:val="clear" w:color="auto" w:fill="808080" w:themeFill="background1" w:themeFillShade="80"/>
          </w:tcPr>
          <w:p w14:paraId="6D831142" w14:textId="77777777" w:rsidR="004B7B1B" w:rsidRPr="00A75C26" w:rsidRDefault="004B7B1B" w:rsidP="004B7B1B">
            <w:pPr>
              <w:jc w:val="both"/>
              <w:rPr>
                <w:rFonts w:ascii="Arial" w:hAnsi="Arial" w:cs="Arial"/>
                <w:b/>
                <w:bCs/>
                <w:color w:val="FFFFFF" w:themeColor="background1"/>
                <w:lang w:val="es-CO"/>
              </w:rPr>
            </w:pPr>
            <w:r w:rsidRPr="00A75C26">
              <w:rPr>
                <w:rFonts w:ascii="Arial" w:hAnsi="Arial" w:cs="Arial"/>
                <w:b/>
                <w:bCs/>
                <w:color w:val="FFFFFF" w:themeColor="background1"/>
                <w:lang w:val="es-CO"/>
              </w:rPr>
              <w:t>RUBRO PRESUPUESTAL</w:t>
            </w:r>
          </w:p>
        </w:tc>
        <w:tc>
          <w:tcPr>
            <w:tcW w:w="0" w:type="auto"/>
            <w:shd w:val="clear" w:color="auto" w:fill="808080" w:themeFill="background1" w:themeFillShade="80"/>
          </w:tcPr>
          <w:p w14:paraId="583A123A" w14:textId="77777777" w:rsidR="004B7B1B" w:rsidRPr="00A75C26" w:rsidRDefault="004B7B1B" w:rsidP="004B7B1B">
            <w:pPr>
              <w:jc w:val="both"/>
              <w:rPr>
                <w:rFonts w:ascii="Arial" w:hAnsi="Arial" w:cs="Arial"/>
                <w:b/>
                <w:bCs/>
                <w:color w:val="FFFFFF" w:themeColor="background1"/>
                <w:lang w:val="es-CO"/>
              </w:rPr>
            </w:pPr>
            <w:r w:rsidRPr="00A75C26">
              <w:rPr>
                <w:rFonts w:ascii="Arial" w:hAnsi="Arial" w:cs="Arial"/>
                <w:b/>
                <w:bCs/>
                <w:color w:val="FFFFFF" w:themeColor="background1"/>
                <w:lang w:val="es-CO"/>
              </w:rPr>
              <w:t>VALOR CDP</w:t>
            </w:r>
          </w:p>
        </w:tc>
        <w:tc>
          <w:tcPr>
            <w:tcW w:w="0" w:type="auto"/>
            <w:shd w:val="clear" w:color="auto" w:fill="808080" w:themeFill="background1" w:themeFillShade="80"/>
          </w:tcPr>
          <w:p w14:paraId="46DA21A6" w14:textId="77777777" w:rsidR="004B7B1B" w:rsidRPr="00A75C26" w:rsidRDefault="004B7B1B" w:rsidP="004B7B1B">
            <w:pPr>
              <w:jc w:val="both"/>
              <w:rPr>
                <w:rFonts w:ascii="Arial" w:hAnsi="Arial" w:cs="Arial"/>
                <w:b/>
                <w:bCs/>
                <w:color w:val="FFFFFF" w:themeColor="background1"/>
                <w:lang w:val="es-CO"/>
              </w:rPr>
            </w:pPr>
            <w:r w:rsidRPr="00A75C26">
              <w:rPr>
                <w:rFonts w:ascii="Arial" w:hAnsi="Arial" w:cs="Arial"/>
                <w:b/>
                <w:bCs/>
                <w:color w:val="FFFFFF" w:themeColor="background1"/>
                <w:lang w:val="es-CO"/>
              </w:rPr>
              <w:t>VALOR A AFECTAR CDP</w:t>
            </w:r>
          </w:p>
        </w:tc>
      </w:tr>
      <w:tr w:rsidR="004B7B1B" w:rsidRPr="00A75C26" w14:paraId="02770A57" w14:textId="77777777" w:rsidTr="004B7B1B">
        <w:tc>
          <w:tcPr>
            <w:tcW w:w="0" w:type="auto"/>
          </w:tcPr>
          <w:p w14:paraId="5A184E3A" w14:textId="0A082110" w:rsidR="004B7B1B" w:rsidRPr="00A75C26" w:rsidRDefault="004B7B1B" w:rsidP="004B7B1B">
            <w:pPr>
              <w:jc w:val="center"/>
              <w:rPr>
                <w:rFonts w:ascii="Arial" w:hAnsi="Arial" w:cs="Arial"/>
                <w:color w:val="000000" w:themeColor="text1"/>
                <w:lang w:val="es-CO"/>
              </w:rPr>
            </w:pPr>
            <w:r w:rsidRPr="00A75C26">
              <w:rPr>
                <w:rFonts w:ascii="Arial" w:hAnsi="Arial" w:cs="Arial"/>
                <w:color w:val="000000" w:themeColor="text1"/>
              </w:rPr>
              <w:t>XXX</w:t>
            </w:r>
          </w:p>
        </w:tc>
        <w:tc>
          <w:tcPr>
            <w:tcW w:w="0" w:type="auto"/>
          </w:tcPr>
          <w:p w14:paraId="717DEE9E" w14:textId="736E4A93" w:rsidR="004B7B1B" w:rsidRPr="00A75C26" w:rsidRDefault="004B7B1B" w:rsidP="004B7B1B">
            <w:pPr>
              <w:jc w:val="center"/>
              <w:rPr>
                <w:rFonts w:ascii="Arial" w:hAnsi="Arial" w:cs="Arial"/>
                <w:color w:val="000000" w:themeColor="text1"/>
                <w:lang w:val="es-CO"/>
              </w:rPr>
            </w:pPr>
            <w:r w:rsidRPr="00A75C26">
              <w:rPr>
                <w:rFonts w:ascii="Arial" w:hAnsi="Arial" w:cs="Arial"/>
                <w:color w:val="000000" w:themeColor="text1"/>
                <w:lang w:val="es-CO"/>
              </w:rPr>
              <w:t>XX/XX/XX</w:t>
            </w:r>
          </w:p>
        </w:tc>
        <w:tc>
          <w:tcPr>
            <w:tcW w:w="0" w:type="auto"/>
          </w:tcPr>
          <w:p w14:paraId="073824A7" w14:textId="57F0803A" w:rsidR="004B7B1B" w:rsidRPr="00A75C26" w:rsidRDefault="004B7B1B" w:rsidP="004B7B1B">
            <w:pPr>
              <w:jc w:val="center"/>
              <w:rPr>
                <w:rFonts w:ascii="Arial" w:hAnsi="Arial" w:cs="Arial"/>
                <w:color w:val="000000" w:themeColor="text1"/>
                <w:lang w:val="es-CO"/>
              </w:rPr>
            </w:pPr>
            <w:r w:rsidRPr="00A75C26">
              <w:rPr>
                <w:rFonts w:ascii="Arial" w:hAnsi="Arial" w:cs="Arial"/>
                <w:color w:val="000000" w:themeColor="text1"/>
              </w:rPr>
              <w:t>XXXXXXXX</w:t>
            </w:r>
          </w:p>
        </w:tc>
        <w:tc>
          <w:tcPr>
            <w:tcW w:w="0" w:type="auto"/>
          </w:tcPr>
          <w:p w14:paraId="0FE2DAE3" w14:textId="05CB1D1C" w:rsidR="004B7B1B" w:rsidRPr="00A75C26" w:rsidRDefault="004B7B1B" w:rsidP="004B7B1B">
            <w:pPr>
              <w:jc w:val="center"/>
              <w:rPr>
                <w:rFonts w:ascii="Arial" w:hAnsi="Arial" w:cs="Arial"/>
                <w:color w:val="000000" w:themeColor="text1"/>
                <w:lang w:val="es-CO"/>
              </w:rPr>
            </w:pPr>
            <w:r w:rsidRPr="00A75C26">
              <w:rPr>
                <w:rFonts w:ascii="Arial" w:hAnsi="Arial" w:cs="Arial"/>
                <w:color w:val="000000" w:themeColor="text1"/>
                <w:lang w:val="es-CO"/>
              </w:rPr>
              <w:t xml:space="preserve"> $ </w:t>
            </w:r>
            <w:r w:rsidRPr="00A75C26">
              <w:rPr>
                <w:rFonts w:ascii="Arial" w:hAnsi="Arial" w:cs="Arial"/>
                <w:color w:val="000000" w:themeColor="text1"/>
              </w:rPr>
              <w:t xml:space="preserve"> XXXXXX</w:t>
            </w:r>
          </w:p>
        </w:tc>
        <w:tc>
          <w:tcPr>
            <w:tcW w:w="0" w:type="auto"/>
          </w:tcPr>
          <w:p w14:paraId="0CF3DD22" w14:textId="3C0B2352" w:rsidR="004B7B1B" w:rsidRPr="00A75C26" w:rsidRDefault="004B7B1B" w:rsidP="004B7B1B">
            <w:pPr>
              <w:jc w:val="center"/>
              <w:rPr>
                <w:rFonts w:ascii="Arial" w:hAnsi="Arial" w:cs="Arial"/>
                <w:color w:val="000000" w:themeColor="text1"/>
                <w:lang w:val="es-CO"/>
              </w:rPr>
            </w:pPr>
            <w:r w:rsidRPr="00A75C26">
              <w:rPr>
                <w:rFonts w:ascii="Arial" w:hAnsi="Arial" w:cs="Arial"/>
                <w:color w:val="000000" w:themeColor="text1"/>
                <w:lang w:val="es-CO"/>
              </w:rPr>
              <w:t xml:space="preserve">$ </w:t>
            </w:r>
            <w:r w:rsidRPr="00A75C26">
              <w:rPr>
                <w:rFonts w:ascii="Arial" w:hAnsi="Arial" w:cs="Arial"/>
                <w:color w:val="000000" w:themeColor="text1"/>
              </w:rPr>
              <w:t>XXXXXXX</w:t>
            </w:r>
          </w:p>
        </w:tc>
      </w:tr>
    </w:tbl>
    <w:p w14:paraId="34EA538F" w14:textId="77777777" w:rsidR="004B7B1B" w:rsidRPr="00A75C26" w:rsidRDefault="004B7B1B" w:rsidP="004B7B1B">
      <w:pPr>
        <w:jc w:val="both"/>
        <w:rPr>
          <w:rFonts w:ascii="Arial" w:hAnsi="Arial" w:cs="Arial"/>
          <w:b/>
          <w:szCs w:val="22"/>
        </w:rPr>
      </w:pPr>
    </w:p>
    <w:p w14:paraId="583A8731" w14:textId="77777777" w:rsidR="007E28B6" w:rsidRPr="00A75C26" w:rsidRDefault="007E28B6" w:rsidP="005969AB">
      <w:pPr>
        <w:jc w:val="both"/>
        <w:rPr>
          <w:rFonts w:ascii="Arial" w:hAnsi="Arial" w:cs="Arial"/>
          <w:bCs/>
          <w:szCs w:val="22"/>
        </w:rPr>
      </w:pPr>
    </w:p>
    <w:p w14:paraId="2800D2FD" w14:textId="68D7BC76" w:rsidR="00CA57F1" w:rsidRPr="00A75C26" w:rsidRDefault="0014254A" w:rsidP="000E22E2">
      <w:pPr>
        <w:pStyle w:val="Textoindependiente"/>
        <w:numPr>
          <w:ilvl w:val="1"/>
          <w:numId w:val="6"/>
        </w:numPr>
        <w:spacing w:before="0" w:after="0"/>
        <w:rPr>
          <w:rFonts w:cs="Arial"/>
          <w:color w:val="548DD4" w:themeColor="text2" w:themeTint="99"/>
          <w:sz w:val="22"/>
          <w:szCs w:val="22"/>
        </w:rPr>
      </w:pPr>
      <w:r w:rsidRPr="00A75C26">
        <w:rPr>
          <w:rFonts w:cs="Arial"/>
          <w:sz w:val="22"/>
          <w:szCs w:val="22"/>
          <w:highlight w:val="yellow"/>
        </w:rPr>
        <w:t>FORMA DE PAGO</w:t>
      </w:r>
      <w:r w:rsidR="00AE49E7" w:rsidRPr="00A75C26">
        <w:rPr>
          <w:rFonts w:cs="Arial"/>
          <w:sz w:val="22"/>
          <w:szCs w:val="22"/>
          <w:highlight w:val="yellow"/>
        </w:rPr>
        <w:t xml:space="preserve">. </w:t>
      </w:r>
    </w:p>
    <w:p w14:paraId="3660DA40" w14:textId="77777777" w:rsidR="00AE49E7" w:rsidRPr="00A75C26" w:rsidRDefault="00AE49E7" w:rsidP="005969AB">
      <w:pPr>
        <w:pStyle w:val="Textoindependiente"/>
        <w:spacing w:before="0" w:after="0"/>
        <w:ind w:left="360"/>
        <w:rPr>
          <w:rFonts w:cs="Arial"/>
          <w:sz w:val="22"/>
          <w:szCs w:val="22"/>
        </w:rPr>
      </w:pPr>
    </w:p>
    <w:p w14:paraId="3CA1A8EF" w14:textId="3765D83B" w:rsidR="004226F7" w:rsidRPr="00A75C26" w:rsidRDefault="004226F7" w:rsidP="004226F7">
      <w:pPr>
        <w:jc w:val="both"/>
        <w:rPr>
          <w:rFonts w:ascii="Arial" w:hAnsi="Arial" w:cs="Arial"/>
          <w:szCs w:val="22"/>
        </w:rPr>
      </w:pPr>
      <w:r w:rsidRPr="00A75C26">
        <w:rPr>
          <w:rFonts w:ascii="Arial" w:hAnsi="Arial" w:cs="Arial"/>
          <w:szCs w:val="22"/>
        </w:rPr>
        <w:t xml:space="preserve">La Secretaría Distrital de Seguridad, Convivencia y Justicia, cancelará al contratista el valor del contrato a suscribir, a título de honorarios mediante pagos mensuales, </w:t>
      </w:r>
      <w:r w:rsidR="00652BD3" w:rsidRPr="00A75C26">
        <w:rPr>
          <w:rFonts w:ascii="Arial" w:hAnsi="Arial" w:cs="Arial"/>
          <w:szCs w:val="22"/>
        </w:rPr>
        <w:t>de</w:t>
      </w:r>
      <w:r w:rsidRPr="00A75C26">
        <w:rPr>
          <w:rFonts w:ascii="Arial" w:hAnsi="Arial" w:cs="Arial"/>
          <w:szCs w:val="22"/>
        </w:rPr>
        <w:t xml:space="preserve"> la siguiente manera:</w:t>
      </w:r>
    </w:p>
    <w:p w14:paraId="20DAB0F1" w14:textId="77777777" w:rsidR="004226F7" w:rsidRPr="00A75C26" w:rsidRDefault="004226F7" w:rsidP="004226F7">
      <w:pPr>
        <w:jc w:val="both"/>
        <w:rPr>
          <w:rFonts w:ascii="Arial" w:hAnsi="Arial" w:cs="Arial"/>
          <w:szCs w:val="22"/>
        </w:rPr>
      </w:pPr>
    </w:p>
    <w:p w14:paraId="00C2D869" w14:textId="7DCAA0D8" w:rsidR="004226F7" w:rsidRPr="00A75C26" w:rsidRDefault="004226F7" w:rsidP="004226F7">
      <w:pPr>
        <w:jc w:val="both"/>
        <w:rPr>
          <w:rFonts w:ascii="Arial" w:hAnsi="Arial" w:cs="Arial"/>
          <w:b/>
          <w:szCs w:val="22"/>
        </w:rPr>
      </w:pPr>
      <w:r w:rsidRPr="00A75C26">
        <w:rPr>
          <w:rFonts w:ascii="Arial" w:hAnsi="Arial" w:cs="Arial"/>
          <w:noProof/>
          <w:szCs w:val="22"/>
        </w:rPr>
        <w:t xml:space="preserve">a). Un primer pago se cancelará </w:t>
      </w:r>
      <w:r w:rsidRPr="00A75C26">
        <w:rPr>
          <w:rFonts w:ascii="Arial" w:hAnsi="Arial" w:cs="Arial"/>
          <w:noProof/>
          <w:szCs w:val="22"/>
          <w:lang w:val="es-CO"/>
        </w:rPr>
        <w:t>en proporción a los días ejecutados en el mes en que inicie el contrato, en caso de que aplique;</w:t>
      </w:r>
      <w:r w:rsidRPr="00A75C26">
        <w:rPr>
          <w:rFonts w:ascii="Arial" w:hAnsi="Arial" w:cs="Arial"/>
          <w:b/>
          <w:noProof/>
          <w:szCs w:val="22"/>
        </w:rPr>
        <w:t xml:space="preserve"> b) </w:t>
      </w:r>
      <w:r w:rsidRPr="00A75C26">
        <w:rPr>
          <w:rFonts w:ascii="Arial" w:hAnsi="Arial" w:cs="Arial"/>
          <w:noProof/>
          <w:color w:val="548DD4" w:themeColor="text2" w:themeTint="99"/>
          <w:szCs w:val="22"/>
          <w:highlight w:val="yellow"/>
        </w:rPr>
        <w:t>Pagos mensuales por un valor de</w:t>
      </w:r>
      <w:r w:rsidRPr="00A75C26">
        <w:rPr>
          <w:rFonts w:ascii="Arial" w:hAnsi="Arial" w:cs="Arial"/>
          <w:b/>
          <w:noProof/>
          <w:color w:val="548DD4" w:themeColor="text2" w:themeTint="99"/>
          <w:szCs w:val="22"/>
          <w:highlight w:val="yellow"/>
        </w:rPr>
        <w:t xml:space="preserve"> </w:t>
      </w:r>
      <w:r w:rsidRPr="00A75C26">
        <w:rPr>
          <w:rFonts w:ascii="Arial" w:hAnsi="Arial" w:cs="Arial"/>
          <w:bCs/>
          <w:color w:val="548DD4" w:themeColor="text2" w:themeTint="99"/>
          <w:szCs w:val="22"/>
          <w:highlight w:val="yellow"/>
        </w:rPr>
        <w:t>(</w:t>
      </w:r>
      <w:r w:rsidRPr="00A75C26">
        <w:rPr>
          <w:rFonts w:ascii="Arial" w:hAnsi="Arial" w:cs="Arial"/>
          <w:color w:val="548DD4" w:themeColor="text2" w:themeTint="99"/>
          <w:szCs w:val="22"/>
          <w:highlight w:val="yellow"/>
        </w:rPr>
        <w:t>$valor en números</w:t>
      </w:r>
      <w:r w:rsidRPr="00A75C26">
        <w:rPr>
          <w:rFonts w:ascii="Arial" w:hAnsi="Arial" w:cs="Arial"/>
          <w:bCs/>
          <w:color w:val="548DD4" w:themeColor="text2" w:themeTint="99"/>
          <w:szCs w:val="22"/>
          <w:highlight w:val="yellow"/>
        </w:rPr>
        <w:t xml:space="preserve">) M/Cte., </w:t>
      </w:r>
      <w:r w:rsidRPr="00A75C26">
        <w:rPr>
          <w:rFonts w:ascii="Arial" w:hAnsi="Arial" w:cs="Arial"/>
          <w:bCs/>
          <w:noProof/>
          <w:color w:val="548DD4" w:themeColor="text2" w:themeTint="99"/>
          <w:szCs w:val="22"/>
          <w:highlight w:val="yellow"/>
        </w:rPr>
        <w:t>de acuerdo a la duración del presente contrato</w:t>
      </w:r>
      <w:r w:rsidRPr="00A75C26">
        <w:rPr>
          <w:rFonts w:ascii="Arial" w:hAnsi="Arial" w:cs="Arial"/>
          <w:b/>
          <w:bCs/>
          <w:noProof/>
          <w:color w:val="548DD4" w:themeColor="text2" w:themeTint="99"/>
          <w:szCs w:val="22"/>
          <w:highlight w:val="yellow"/>
        </w:rPr>
        <w:t xml:space="preserve"> </w:t>
      </w:r>
      <w:r w:rsidRPr="00A75C26">
        <w:rPr>
          <w:rFonts w:ascii="Arial" w:hAnsi="Arial" w:cs="Arial"/>
          <w:bCs/>
          <w:noProof/>
          <w:color w:val="548DD4" w:themeColor="text2" w:themeTint="99"/>
          <w:szCs w:val="22"/>
          <w:highlight w:val="yellow"/>
        </w:rPr>
        <w:t>y</w:t>
      </w:r>
      <w:r w:rsidRPr="00A75C26">
        <w:rPr>
          <w:rFonts w:ascii="Arial" w:hAnsi="Arial" w:cs="Arial"/>
          <w:bCs/>
          <w:noProof/>
          <w:szCs w:val="22"/>
          <w:highlight w:val="yellow"/>
        </w:rPr>
        <w:t>,</w:t>
      </w:r>
      <w:r w:rsidRPr="00A75C26">
        <w:rPr>
          <w:rFonts w:ascii="Arial" w:hAnsi="Arial" w:cs="Arial"/>
          <w:b/>
          <w:bCs/>
          <w:noProof/>
          <w:szCs w:val="22"/>
        </w:rPr>
        <w:t xml:space="preserve"> c) </w:t>
      </w:r>
      <w:r w:rsidRPr="00A75C26">
        <w:rPr>
          <w:rFonts w:ascii="Arial" w:hAnsi="Arial" w:cs="Arial"/>
          <w:bCs/>
          <w:noProof/>
          <w:szCs w:val="22"/>
        </w:rPr>
        <w:t>Un último pago proporcional a los días que falten por pagar, según el caso.</w:t>
      </w:r>
      <w:r w:rsidRPr="00A75C26">
        <w:rPr>
          <w:rFonts w:ascii="Arial" w:hAnsi="Arial" w:cs="Arial"/>
          <w:b/>
          <w:szCs w:val="22"/>
        </w:rPr>
        <w:t xml:space="preserve"> </w:t>
      </w:r>
    </w:p>
    <w:p w14:paraId="4DF4D2DD" w14:textId="77777777" w:rsidR="006E6BC9" w:rsidRPr="00A75C26" w:rsidRDefault="006E6BC9" w:rsidP="004226F7">
      <w:pPr>
        <w:jc w:val="both"/>
        <w:rPr>
          <w:rFonts w:ascii="Arial" w:hAnsi="Arial" w:cs="Arial"/>
          <w:b/>
          <w:szCs w:val="22"/>
        </w:rPr>
      </w:pPr>
    </w:p>
    <w:p w14:paraId="02C23813" w14:textId="77777777" w:rsidR="004226F7" w:rsidRPr="00A75C26" w:rsidRDefault="004226F7" w:rsidP="004226F7">
      <w:pPr>
        <w:suppressAutoHyphens/>
        <w:jc w:val="both"/>
        <w:rPr>
          <w:rFonts w:ascii="Arial" w:hAnsi="Arial" w:cs="Arial"/>
          <w:szCs w:val="22"/>
        </w:rPr>
      </w:pPr>
    </w:p>
    <w:p w14:paraId="6FEDE14E" w14:textId="77777777" w:rsidR="005E552E" w:rsidRPr="00A75C26" w:rsidRDefault="005E552E" w:rsidP="004226F7">
      <w:pPr>
        <w:suppressAutoHyphens/>
        <w:jc w:val="both"/>
        <w:rPr>
          <w:rFonts w:ascii="Arial" w:hAnsi="Arial" w:cs="Arial"/>
          <w:szCs w:val="22"/>
        </w:rPr>
      </w:pPr>
      <w:r w:rsidRPr="00A75C26">
        <w:rPr>
          <w:rFonts w:ascii="Arial" w:hAnsi="Arial" w:cs="Arial"/>
          <w:szCs w:val="22"/>
        </w:rPr>
        <w:t>Para cualquiera de las dos formas de pago incluir:</w:t>
      </w:r>
    </w:p>
    <w:p w14:paraId="13E95438" w14:textId="77777777" w:rsidR="005E552E" w:rsidRPr="00A75C26" w:rsidRDefault="005E552E" w:rsidP="004226F7">
      <w:pPr>
        <w:suppressAutoHyphens/>
        <w:jc w:val="both"/>
        <w:rPr>
          <w:rFonts w:ascii="Arial" w:hAnsi="Arial" w:cs="Arial"/>
          <w:b/>
          <w:szCs w:val="22"/>
        </w:rPr>
      </w:pPr>
    </w:p>
    <w:p w14:paraId="79509B84" w14:textId="6A544C07" w:rsidR="005E552E" w:rsidRPr="00A75C26" w:rsidRDefault="005E552E" w:rsidP="005E552E">
      <w:pPr>
        <w:suppressAutoHyphens/>
        <w:jc w:val="both"/>
        <w:rPr>
          <w:rFonts w:ascii="Arial" w:hAnsi="Arial" w:cs="Arial"/>
          <w:b/>
          <w:szCs w:val="22"/>
        </w:rPr>
      </w:pPr>
      <w:r w:rsidRPr="00A75C26">
        <w:rPr>
          <w:rFonts w:ascii="Arial" w:hAnsi="Arial" w:cs="Arial"/>
          <w:b/>
          <w:szCs w:val="22"/>
        </w:rPr>
        <w:t xml:space="preserve">PARÁGRAFO PRIMERO:  </w:t>
      </w:r>
      <w:r w:rsidRPr="00A75C26">
        <w:rPr>
          <w:rFonts w:ascii="Arial" w:hAnsi="Arial" w:cs="Arial"/>
          <w:szCs w:val="22"/>
        </w:rPr>
        <w:t xml:space="preserve">Para el primer pago, además de los solicitado en el instructivo de pagos elaborado por la Dirección Financiera, se debe presentar la constancia de diligenciamiento y actualización del Formato </w:t>
      </w:r>
      <w:r w:rsidR="0081607E" w:rsidRPr="00A75C26">
        <w:rPr>
          <w:rFonts w:ascii="Arial" w:hAnsi="Arial" w:cs="Arial"/>
          <w:szCs w:val="22"/>
        </w:rPr>
        <w:t>Único</w:t>
      </w:r>
      <w:r w:rsidRPr="00A75C26">
        <w:rPr>
          <w:rFonts w:ascii="Arial" w:hAnsi="Arial" w:cs="Arial"/>
          <w:szCs w:val="22"/>
        </w:rPr>
        <w:t xml:space="preserve"> de Hoja de Vida en el Sistema de Información Distrital del Empleo y la Administración Pública (SIDEAP).</w:t>
      </w:r>
      <w:r w:rsidRPr="00A75C26">
        <w:rPr>
          <w:rFonts w:ascii="Arial" w:hAnsi="Arial" w:cs="Arial"/>
          <w:b/>
          <w:szCs w:val="22"/>
        </w:rPr>
        <w:t xml:space="preserve"> </w:t>
      </w:r>
    </w:p>
    <w:p w14:paraId="246B197B" w14:textId="77777777" w:rsidR="005E552E" w:rsidRPr="00A75C26" w:rsidRDefault="005E552E" w:rsidP="005E552E">
      <w:pPr>
        <w:suppressAutoHyphens/>
        <w:jc w:val="both"/>
        <w:rPr>
          <w:rFonts w:ascii="Arial" w:hAnsi="Arial" w:cs="Arial"/>
          <w:b/>
          <w:szCs w:val="22"/>
        </w:rPr>
      </w:pPr>
    </w:p>
    <w:p w14:paraId="3BBD4758" w14:textId="77777777" w:rsidR="005E552E" w:rsidRPr="00A75C26" w:rsidRDefault="005E552E" w:rsidP="005E552E">
      <w:pPr>
        <w:suppressAutoHyphens/>
        <w:jc w:val="both"/>
        <w:rPr>
          <w:rFonts w:ascii="Arial" w:hAnsi="Arial" w:cs="Arial"/>
          <w:szCs w:val="22"/>
        </w:rPr>
      </w:pPr>
      <w:r w:rsidRPr="00A75C26">
        <w:rPr>
          <w:rFonts w:ascii="Arial" w:hAnsi="Arial" w:cs="Arial"/>
          <w:b/>
          <w:szCs w:val="22"/>
        </w:rPr>
        <w:t xml:space="preserve">PARÁGRAFO SEGUNDO:  </w:t>
      </w:r>
      <w:r w:rsidRPr="00A75C26">
        <w:rPr>
          <w:rFonts w:ascii="Arial" w:hAnsi="Arial" w:cs="Arial"/>
          <w:szCs w:val="22"/>
        </w:rPr>
        <w:t>Para los pagos mensuales, se deberán acompañar los siguientes documentos, previa verificación por parte del supervisor: 1). Certificación de supervisión y/o interventoría para la gestión de cuentas. 2). Factura en el caso que aplique. 3).  Informe de ejecución mensual de prestación de servicios (F-JC-11 durante el periodo objeto de pago. (o el formato que lo modifique.  4) Copia del memorando con el cual se radicó el correspondiente informe mensual de actividades en la Dirección Jurídica y Contractual o la Dirección de Operaciones para el Fortalecimiento de las Capacidades Operativas, según corresponda, el cual debe contar con el visto bueno del supervisor;  5). Copia de los respectivos recibos de pago al Sistema General de Seguridad Social en Salud y Pensiones de conformidad con el Decreto 1273 de 2018 artículo 3.2.7.6. o en la norma que la modifique, adicione o complemente. 6) Copia de las novedades contractuales que haya tenido el contrato en el mes a cobrar según el caso (adición, prórroga, suspensión etc). Los pagos se efectuarán dentro de los 15 días hábiles siguientes a la radicación de la factura o cuenta de cobro y deberán estar sujetos al PAC y la disponibilidad de recursos.</w:t>
      </w:r>
    </w:p>
    <w:p w14:paraId="6766D5A1" w14:textId="77777777" w:rsidR="005E552E" w:rsidRPr="00A75C26" w:rsidRDefault="005E552E" w:rsidP="005E552E">
      <w:pPr>
        <w:suppressAutoHyphens/>
        <w:jc w:val="both"/>
        <w:rPr>
          <w:rFonts w:ascii="Arial" w:hAnsi="Arial" w:cs="Arial"/>
          <w:b/>
          <w:szCs w:val="22"/>
        </w:rPr>
      </w:pPr>
    </w:p>
    <w:p w14:paraId="7F260332" w14:textId="54F1A78B" w:rsidR="005E552E" w:rsidRPr="00A75C26" w:rsidRDefault="005E552E" w:rsidP="005E552E">
      <w:pPr>
        <w:suppressAutoHyphens/>
        <w:jc w:val="both"/>
        <w:rPr>
          <w:rFonts w:ascii="Arial" w:hAnsi="Arial" w:cs="Arial"/>
          <w:b/>
          <w:szCs w:val="22"/>
        </w:rPr>
      </w:pPr>
      <w:r w:rsidRPr="00A75C26">
        <w:rPr>
          <w:rFonts w:ascii="Arial" w:hAnsi="Arial" w:cs="Arial"/>
          <w:b/>
          <w:szCs w:val="22"/>
        </w:rPr>
        <w:t xml:space="preserve">PARÁGRAFO TERCERO:  </w:t>
      </w:r>
      <w:r w:rsidRPr="00A75C26">
        <w:rPr>
          <w:rFonts w:ascii="Arial" w:hAnsi="Arial" w:cs="Arial"/>
          <w:szCs w:val="22"/>
        </w:rPr>
        <w:t xml:space="preserve">Para el último pago será requisito presentar, además de los documentos referidos en el parágrafo anterior, los siguientes: 1. Recibo a satisfacción del informe final en las condiciones descritas en la cláusula séptima del presente contrato, denominada “obligaciones generales”; 3. </w:t>
      </w:r>
    </w:p>
    <w:p w14:paraId="70558DDF" w14:textId="77777777" w:rsidR="005E552E" w:rsidRPr="00A75C26" w:rsidRDefault="005E552E" w:rsidP="005E552E">
      <w:pPr>
        <w:suppressAutoHyphens/>
        <w:jc w:val="both"/>
        <w:rPr>
          <w:rFonts w:ascii="Arial" w:hAnsi="Arial" w:cs="Arial"/>
          <w:szCs w:val="22"/>
        </w:rPr>
      </w:pPr>
      <w:r w:rsidRPr="00A75C26">
        <w:rPr>
          <w:rFonts w:ascii="Arial" w:hAnsi="Arial" w:cs="Arial"/>
          <w:b/>
          <w:szCs w:val="22"/>
        </w:rPr>
        <w:t xml:space="preserve">PARÁGRAFO CUARTO:  </w:t>
      </w:r>
      <w:r w:rsidRPr="00A75C26">
        <w:rPr>
          <w:rFonts w:ascii="Arial" w:hAnsi="Arial" w:cs="Arial"/>
          <w:szCs w:val="22"/>
        </w:rPr>
        <w:t xml:space="preserve">Para cumplir con las obligaciones fiscales de ley, LA SECRETARÍA efectuará las retenciones que surjan del presente contrato, las cuales estarán a cargo de EL CONTRATISTA. Si EL CONTRATISTA pertenece al régimen común, deberá presentar para el pago la correspondiente factura, donde discrimine el IVA. </w:t>
      </w:r>
    </w:p>
    <w:p w14:paraId="1D3095D5" w14:textId="77777777" w:rsidR="005E552E" w:rsidRPr="00A75C26" w:rsidRDefault="005E552E" w:rsidP="005E552E">
      <w:pPr>
        <w:suppressAutoHyphens/>
        <w:jc w:val="both"/>
        <w:rPr>
          <w:rFonts w:ascii="Arial" w:hAnsi="Arial" w:cs="Arial"/>
          <w:b/>
          <w:szCs w:val="22"/>
        </w:rPr>
      </w:pPr>
    </w:p>
    <w:p w14:paraId="6BF0BC8E" w14:textId="33417079" w:rsidR="005E552E" w:rsidRPr="00A75C26" w:rsidRDefault="000E22E2" w:rsidP="005E552E">
      <w:pPr>
        <w:suppressAutoHyphens/>
        <w:jc w:val="both"/>
        <w:rPr>
          <w:rFonts w:ascii="Arial" w:hAnsi="Arial" w:cs="Arial"/>
          <w:szCs w:val="22"/>
        </w:rPr>
      </w:pPr>
      <w:r w:rsidRPr="00A75C26">
        <w:rPr>
          <w:rFonts w:ascii="Arial" w:hAnsi="Arial" w:cs="Arial"/>
          <w:szCs w:val="22"/>
        </w:rPr>
        <w:t>en el acta de terminación, se debe incluir el balance financiero del contrato y ordenar la liberación de los saldos.</w:t>
      </w:r>
    </w:p>
    <w:p w14:paraId="0D7E8BED" w14:textId="77777777" w:rsidR="005E552E" w:rsidRPr="00A75C26" w:rsidRDefault="005E552E" w:rsidP="005E552E">
      <w:pPr>
        <w:suppressAutoHyphens/>
        <w:jc w:val="both"/>
        <w:rPr>
          <w:rFonts w:ascii="Arial" w:hAnsi="Arial" w:cs="Arial"/>
          <w:b/>
          <w:szCs w:val="22"/>
        </w:rPr>
      </w:pPr>
    </w:p>
    <w:p w14:paraId="4ACAABC9" w14:textId="77777777" w:rsidR="005E552E" w:rsidRPr="00A75C26" w:rsidRDefault="005E552E" w:rsidP="005E552E">
      <w:pPr>
        <w:suppressAutoHyphens/>
        <w:jc w:val="both"/>
        <w:rPr>
          <w:rFonts w:ascii="Arial" w:hAnsi="Arial" w:cs="Arial"/>
          <w:szCs w:val="22"/>
        </w:rPr>
      </w:pPr>
      <w:r w:rsidRPr="00A75C26">
        <w:rPr>
          <w:rFonts w:ascii="Arial" w:hAnsi="Arial" w:cs="Arial"/>
          <w:b/>
          <w:szCs w:val="22"/>
        </w:rPr>
        <w:t xml:space="preserve">PARÁGRAFO SEXTO:  </w:t>
      </w:r>
      <w:r w:rsidRPr="00A75C26">
        <w:rPr>
          <w:rFonts w:ascii="Arial" w:hAnsi="Arial" w:cs="Arial"/>
          <w:szCs w:val="22"/>
        </w:rPr>
        <w:t>El supervisor del contrato previa aprobación del Ordenador del Gasto y, una vez realizadas las verificaciones que garanticen su financiación, deberá solicitar a la Dirección Financiera la liberación de los saldos no requeridos para la ejecución del contrato.</w:t>
      </w:r>
    </w:p>
    <w:p w14:paraId="5C2D09B2" w14:textId="77777777" w:rsidR="005E552E" w:rsidRPr="00A75C26" w:rsidRDefault="005E552E" w:rsidP="005E552E">
      <w:pPr>
        <w:suppressAutoHyphens/>
        <w:jc w:val="both"/>
        <w:rPr>
          <w:rFonts w:ascii="Arial" w:hAnsi="Arial" w:cs="Arial"/>
          <w:b/>
          <w:szCs w:val="22"/>
        </w:rPr>
      </w:pPr>
    </w:p>
    <w:p w14:paraId="46D9DD09" w14:textId="77777777" w:rsidR="005E552E" w:rsidRPr="00A75C26" w:rsidRDefault="005E552E" w:rsidP="005E552E">
      <w:pPr>
        <w:suppressAutoHyphens/>
        <w:jc w:val="both"/>
        <w:rPr>
          <w:rFonts w:ascii="Arial" w:hAnsi="Arial" w:cs="Arial"/>
          <w:szCs w:val="22"/>
        </w:rPr>
      </w:pPr>
      <w:r w:rsidRPr="00A75C26">
        <w:rPr>
          <w:rFonts w:ascii="Arial" w:hAnsi="Arial" w:cs="Arial"/>
          <w:b/>
          <w:szCs w:val="22"/>
        </w:rPr>
        <w:t xml:space="preserve">PARÁGRAFO SÉPTIMO: </w:t>
      </w:r>
      <w:r w:rsidRPr="00A75C26">
        <w:rPr>
          <w:rFonts w:ascii="Arial" w:hAnsi="Arial" w:cs="Arial"/>
          <w:szCs w:val="22"/>
        </w:rPr>
        <w:t>Para efectos fiscales y contractuales todos los meses se contabilizarán de 30 días.</w:t>
      </w:r>
    </w:p>
    <w:p w14:paraId="2F018746" w14:textId="77777777" w:rsidR="005E552E" w:rsidRPr="00A75C26" w:rsidRDefault="005E552E" w:rsidP="004226F7">
      <w:pPr>
        <w:suppressAutoHyphens/>
        <w:jc w:val="both"/>
        <w:rPr>
          <w:rFonts w:ascii="Arial" w:hAnsi="Arial" w:cs="Arial"/>
          <w:b/>
          <w:szCs w:val="22"/>
        </w:rPr>
      </w:pPr>
    </w:p>
    <w:p w14:paraId="68AF5C92" w14:textId="77777777" w:rsidR="0014254A" w:rsidRPr="00A75C26" w:rsidRDefault="0014254A" w:rsidP="005969AB">
      <w:pPr>
        <w:pStyle w:val="Textoindependiente"/>
        <w:numPr>
          <w:ilvl w:val="1"/>
          <w:numId w:val="6"/>
        </w:numPr>
        <w:spacing w:before="0" w:after="0"/>
        <w:rPr>
          <w:rFonts w:cs="Arial"/>
          <w:sz w:val="22"/>
          <w:szCs w:val="22"/>
        </w:rPr>
      </w:pPr>
      <w:r w:rsidRPr="00A75C26">
        <w:rPr>
          <w:rFonts w:cs="Arial"/>
          <w:sz w:val="22"/>
          <w:szCs w:val="22"/>
        </w:rPr>
        <w:t>LUGAR DE EJECUCIÓN</w:t>
      </w:r>
    </w:p>
    <w:p w14:paraId="2A7F4C92" w14:textId="77777777" w:rsidR="003A775D" w:rsidRPr="00A75C26" w:rsidRDefault="003A775D" w:rsidP="005969AB">
      <w:pPr>
        <w:pStyle w:val="Textoindependiente"/>
        <w:spacing w:before="0" w:after="0"/>
        <w:ind w:left="360"/>
        <w:rPr>
          <w:rFonts w:cs="Arial"/>
          <w:sz w:val="22"/>
          <w:szCs w:val="22"/>
        </w:rPr>
      </w:pPr>
    </w:p>
    <w:p w14:paraId="70A9365B" w14:textId="77777777" w:rsidR="0014254A" w:rsidRPr="00A75C26" w:rsidRDefault="0014254A" w:rsidP="005969AB">
      <w:pPr>
        <w:pStyle w:val="Textoindependiente"/>
        <w:spacing w:before="0" w:after="0"/>
        <w:rPr>
          <w:rFonts w:cs="Arial"/>
          <w:b w:val="0"/>
          <w:sz w:val="22"/>
          <w:szCs w:val="22"/>
        </w:rPr>
      </w:pPr>
      <w:r w:rsidRPr="00A75C26">
        <w:rPr>
          <w:rFonts w:cs="Arial"/>
          <w:b w:val="0"/>
          <w:sz w:val="22"/>
          <w:szCs w:val="22"/>
        </w:rPr>
        <w:t>La ejecución del contrato será en la ciudad de Bogotá D.C.</w:t>
      </w:r>
    </w:p>
    <w:p w14:paraId="26973F8A" w14:textId="77777777" w:rsidR="0014254A" w:rsidRPr="00A75C26" w:rsidRDefault="0014254A" w:rsidP="005969AB">
      <w:pPr>
        <w:pStyle w:val="Textoindependiente"/>
        <w:spacing w:before="0" w:after="0"/>
        <w:rPr>
          <w:rFonts w:cs="Arial"/>
          <w:b w:val="0"/>
          <w:sz w:val="22"/>
          <w:szCs w:val="22"/>
        </w:rPr>
      </w:pPr>
    </w:p>
    <w:p w14:paraId="136D5BFD" w14:textId="77777777" w:rsidR="0029697A" w:rsidRPr="00A75C26" w:rsidRDefault="0002751B" w:rsidP="005969AB">
      <w:pPr>
        <w:pStyle w:val="Textoindependiente"/>
        <w:numPr>
          <w:ilvl w:val="1"/>
          <w:numId w:val="6"/>
        </w:numPr>
        <w:spacing w:before="0" w:after="0"/>
        <w:rPr>
          <w:rFonts w:cs="Arial"/>
          <w:sz w:val="22"/>
          <w:szCs w:val="22"/>
        </w:rPr>
      </w:pPr>
      <w:r w:rsidRPr="00A75C26">
        <w:rPr>
          <w:rFonts w:eastAsia="MS Mincho" w:cs="Arial"/>
          <w:iCs/>
          <w:color w:val="000000"/>
          <w:sz w:val="22"/>
          <w:szCs w:val="22"/>
        </w:rPr>
        <w:t>OBLIGACIONES DE LAS PARTES</w:t>
      </w:r>
    </w:p>
    <w:p w14:paraId="656EBDFE" w14:textId="77777777" w:rsidR="0029697A" w:rsidRPr="00A75C26" w:rsidRDefault="0029697A" w:rsidP="005969AB">
      <w:pPr>
        <w:pStyle w:val="Textoindependiente"/>
        <w:spacing w:before="0" w:after="0"/>
        <w:ind w:left="360"/>
        <w:rPr>
          <w:rFonts w:cs="Arial"/>
          <w:sz w:val="22"/>
          <w:szCs w:val="22"/>
        </w:rPr>
      </w:pPr>
    </w:p>
    <w:p w14:paraId="647BA53E" w14:textId="77777777" w:rsidR="0014254A" w:rsidRPr="00A75C26" w:rsidRDefault="0014254A" w:rsidP="005969AB">
      <w:pPr>
        <w:pStyle w:val="Textoindependiente"/>
        <w:numPr>
          <w:ilvl w:val="2"/>
          <w:numId w:val="6"/>
        </w:numPr>
        <w:spacing w:before="0" w:after="0"/>
        <w:rPr>
          <w:rFonts w:cs="Arial"/>
          <w:sz w:val="22"/>
          <w:szCs w:val="22"/>
        </w:rPr>
      </w:pPr>
      <w:r w:rsidRPr="00A75C26">
        <w:rPr>
          <w:rFonts w:cs="Arial"/>
          <w:sz w:val="22"/>
          <w:szCs w:val="22"/>
        </w:rPr>
        <w:t xml:space="preserve">OBLIGACIONES </w:t>
      </w:r>
      <w:r w:rsidR="0029697A" w:rsidRPr="00A75C26">
        <w:rPr>
          <w:rFonts w:cs="Arial"/>
          <w:sz w:val="22"/>
          <w:szCs w:val="22"/>
        </w:rPr>
        <w:t xml:space="preserve">ESPECÍFICAS </w:t>
      </w:r>
      <w:r w:rsidRPr="00A75C26">
        <w:rPr>
          <w:rFonts w:cs="Arial"/>
          <w:sz w:val="22"/>
          <w:szCs w:val="22"/>
        </w:rPr>
        <w:t>DEL CONTRATISTA</w:t>
      </w:r>
    </w:p>
    <w:p w14:paraId="767F31E8" w14:textId="77777777" w:rsidR="003A775D" w:rsidRPr="00A75C26" w:rsidRDefault="003A775D" w:rsidP="005969AB">
      <w:pPr>
        <w:pStyle w:val="Textoindependiente"/>
        <w:spacing w:before="0" w:after="0"/>
        <w:rPr>
          <w:rFonts w:cs="Arial"/>
          <w:sz w:val="22"/>
          <w:szCs w:val="22"/>
        </w:rPr>
      </w:pPr>
    </w:p>
    <w:p w14:paraId="08AA9130"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Las obligaciones específicas deben guardar relación directa con la necesidad específica, el objeto de la contratación y su alcance (cuando aplique) y los productos esperados.</w:t>
      </w:r>
    </w:p>
    <w:p w14:paraId="12909450"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Su redacción debe iniciar con un verbo, en tanto representan acciones que serán ejecutadas por el Contratista.</w:t>
      </w:r>
    </w:p>
    <w:p w14:paraId="4F968B8A"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Deben ser específicas y concretas de modo que permitan un fácil seguimiento por parte del supervisor del contrato.</w:t>
      </w:r>
    </w:p>
    <w:p w14:paraId="5D741C1A"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Deben ser realizables en el plazo de ejecución del contrato.</w:t>
      </w:r>
    </w:p>
    <w:p w14:paraId="4A66EBA9"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No deben traer como consecuencia el desprendimiento de competencias de la Secretaria o el traslado de funciones públicas que sólo pueden ser cumplidas por la Entidad a través de servidores públicos.</w:t>
      </w:r>
    </w:p>
    <w:p w14:paraId="696B808B" w14:textId="5FE16D6F"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No deben implicar dedicación de tiempo completo</w:t>
      </w:r>
    </w:p>
    <w:p w14:paraId="5C2F3FA4"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No deben implicar subordinación y ausencia de autonomía</w:t>
      </w:r>
    </w:p>
    <w:p w14:paraId="1BA96D0B" w14:textId="77777777" w:rsidR="00B542F3" w:rsidRPr="00A75C26" w:rsidRDefault="00B542F3" w:rsidP="00B54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r w:rsidRPr="00A75C26">
        <w:rPr>
          <w:rFonts w:ascii="Arial" w:eastAsia="MS Mincho" w:hAnsi="Arial" w:cs="Arial"/>
          <w:i/>
          <w:color w:val="548DD4" w:themeColor="text2" w:themeTint="99"/>
          <w:szCs w:val="22"/>
        </w:rPr>
        <w:t xml:space="preserve">Deben ser propias de un contrato de prestación de servicios. Se sugiere no incluir obligaciones relacionadas con la elaboración de propuestas, metodologías, diagnósticos y en general tareas que impliquen un alto nivel intelectual y de especificidad que pudieran llegar a generar confusión con un contrato de consultoría y por tanto tendrían que ser contratadas a través de un concurso de méritos. </w:t>
      </w:r>
    </w:p>
    <w:p w14:paraId="4DC8F924" w14:textId="77777777" w:rsidR="00B542F3" w:rsidRPr="00A75C26" w:rsidRDefault="00B542F3" w:rsidP="00596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548DD4" w:themeColor="text2" w:themeTint="99"/>
          <w:szCs w:val="22"/>
        </w:rPr>
      </w:pPr>
    </w:p>
    <w:p w14:paraId="320AB21F" w14:textId="77777777" w:rsidR="009908E3" w:rsidRPr="00A75C26" w:rsidRDefault="009908E3" w:rsidP="00596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0070C0"/>
          <w:szCs w:val="22"/>
        </w:rPr>
      </w:pPr>
    </w:p>
    <w:p w14:paraId="5F601325" w14:textId="77777777" w:rsidR="004C13EF" w:rsidRPr="00A75C26" w:rsidRDefault="004C13EF" w:rsidP="004C1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0070C0"/>
          <w:szCs w:val="22"/>
          <w:highlight w:val="yellow"/>
        </w:rPr>
      </w:pPr>
      <w:r w:rsidRPr="00A75C26">
        <w:rPr>
          <w:rFonts w:ascii="Arial" w:eastAsia="MS Mincho" w:hAnsi="Arial" w:cs="Arial"/>
          <w:i/>
          <w:color w:val="0070C0"/>
          <w:szCs w:val="22"/>
          <w:highlight w:val="yellow"/>
        </w:rPr>
        <w:t>Siempre incluir la siguiente:</w:t>
      </w:r>
    </w:p>
    <w:p w14:paraId="03CB6203" w14:textId="77777777" w:rsidR="004C13EF" w:rsidRPr="00A75C26" w:rsidRDefault="004C13EF" w:rsidP="004C1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0070C0"/>
          <w:szCs w:val="22"/>
          <w:highlight w:val="yellow"/>
        </w:rPr>
      </w:pPr>
    </w:p>
    <w:p w14:paraId="2C7BD253" w14:textId="6630238C" w:rsidR="004C13EF" w:rsidRPr="00A75C26" w:rsidRDefault="004C13EF" w:rsidP="004C13EF">
      <w:pPr>
        <w:pStyle w:val="Default"/>
        <w:jc w:val="both"/>
        <w:rPr>
          <w:color w:val="548DD4" w:themeColor="text2" w:themeTint="99"/>
          <w:sz w:val="22"/>
          <w:szCs w:val="22"/>
          <w:lang w:val="es-ES"/>
        </w:rPr>
      </w:pPr>
      <w:r w:rsidRPr="00A75C26">
        <w:rPr>
          <w:color w:val="548DD4" w:themeColor="text2" w:themeTint="99"/>
          <w:highlight w:val="yellow"/>
        </w:rPr>
        <w:t>“</w:t>
      </w:r>
      <w:r w:rsidRPr="00A75C26">
        <w:rPr>
          <w:color w:val="548DD4" w:themeColor="text2" w:themeTint="99"/>
          <w:sz w:val="22"/>
          <w:szCs w:val="22"/>
          <w:highlight w:val="yellow"/>
          <w:lang w:val="es-ES"/>
        </w:rPr>
        <w:t xml:space="preserve">Las demás que se requieran de acuerdo a la naturaleza del objeto contractual y las </w:t>
      </w:r>
      <w:r w:rsidR="00557958" w:rsidRPr="00A75C26">
        <w:rPr>
          <w:color w:val="548DD4" w:themeColor="text2" w:themeTint="99"/>
          <w:sz w:val="22"/>
          <w:szCs w:val="22"/>
          <w:highlight w:val="yellow"/>
          <w:lang w:val="es-ES"/>
        </w:rPr>
        <w:t>obligaciones generales</w:t>
      </w:r>
      <w:r w:rsidRPr="00A75C26">
        <w:rPr>
          <w:color w:val="548DD4" w:themeColor="text2" w:themeTint="99"/>
          <w:sz w:val="22"/>
          <w:szCs w:val="22"/>
          <w:highlight w:val="yellow"/>
          <w:lang w:val="es-ES"/>
        </w:rPr>
        <w:t xml:space="preserve"> y específicas del contrato”.</w:t>
      </w:r>
    </w:p>
    <w:p w14:paraId="25408DB3" w14:textId="77777777" w:rsidR="004C13EF" w:rsidRPr="00A75C26" w:rsidRDefault="004C13EF" w:rsidP="004C13EF">
      <w:pPr>
        <w:pStyle w:val="Textocomentario"/>
        <w:rPr>
          <w:rFonts w:ascii="Arial" w:hAnsi="Arial" w:cs="Arial"/>
        </w:rPr>
      </w:pPr>
    </w:p>
    <w:p w14:paraId="3888D3CF" w14:textId="77777777" w:rsidR="007E2A54" w:rsidRPr="00A75C26" w:rsidRDefault="007E2A54" w:rsidP="00596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0070C0"/>
          <w:szCs w:val="22"/>
        </w:rPr>
      </w:pPr>
    </w:p>
    <w:p w14:paraId="7432867C" w14:textId="77777777" w:rsidR="002D1051" w:rsidRPr="00A75C26" w:rsidRDefault="002D1051" w:rsidP="005969AB">
      <w:pPr>
        <w:pStyle w:val="Prrafodelista"/>
        <w:ind w:left="540"/>
        <w:contextualSpacing w:val="0"/>
        <w:jc w:val="both"/>
        <w:rPr>
          <w:rFonts w:ascii="Arial" w:hAnsi="Arial" w:cs="Arial"/>
          <w:b/>
          <w:vanish/>
          <w:szCs w:val="22"/>
        </w:rPr>
      </w:pPr>
    </w:p>
    <w:p w14:paraId="515E3E87" w14:textId="77777777" w:rsidR="0014254A" w:rsidRPr="00A75C26" w:rsidRDefault="0014254A" w:rsidP="005969AB">
      <w:pPr>
        <w:pStyle w:val="Textoindependiente"/>
        <w:numPr>
          <w:ilvl w:val="2"/>
          <w:numId w:val="6"/>
        </w:numPr>
        <w:spacing w:before="0" w:after="0"/>
        <w:rPr>
          <w:rFonts w:cs="Arial"/>
          <w:sz w:val="22"/>
          <w:szCs w:val="22"/>
          <w:highlight w:val="yellow"/>
        </w:rPr>
      </w:pPr>
      <w:r w:rsidRPr="00A75C26">
        <w:rPr>
          <w:rFonts w:cs="Arial"/>
          <w:sz w:val="22"/>
          <w:szCs w:val="22"/>
          <w:highlight w:val="yellow"/>
        </w:rPr>
        <w:t xml:space="preserve">OBLIGACIONES GENERALES </w:t>
      </w:r>
      <w:r w:rsidR="0002751B" w:rsidRPr="00A75C26">
        <w:rPr>
          <w:rFonts w:cs="Arial"/>
          <w:sz w:val="22"/>
          <w:szCs w:val="22"/>
          <w:highlight w:val="yellow"/>
        </w:rPr>
        <w:t>DEL CONTRATISTA</w:t>
      </w:r>
    </w:p>
    <w:p w14:paraId="2791A812" w14:textId="77777777" w:rsidR="00603D3D" w:rsidRPr="00A75C26" w:rsidRDefault="00603D3D" w:rsidP="005969AB">
      <w:pPr>
        <w:pStyle w:val="Textoindependiente"/>
        <w:spacing w:before="0" w:after="0"/>
        <w:rPr>
          <w:rFonts w:cs="Arial"/>
          <w:b w:val="0"/>
          <w:sz w:val="22"/>
          <w:szCs w:val="22"/>
        </w:rPr>
      </w:pPr>
    </w:p>
    <w:p w14:paraId="19E98B04" w14:textId="67A40F40" w:rsidR="00603D3D" w:rsidRPr="00A75C26" w:rsidRDefault="00A07082" w:rsidP="00DF7DB6">
      <w:pPr>
        <w:pStyle w:val="Textoindependiente"/>
        <w:numPr>
          <w:ilvl w:val="0"/>
          <w:numId w:val="25"/>
        </w:numPr>
        <w:ind w:left="142" w:firstLine="0"/>
        <w:rPr>
          <w:rFonts w:cs="Arial"/>
          <w:b w:val="0"/>
          <w:sz w:val="22"/>
          <w:szCs w:val="22"/>
        </w:rPr>
      </w:pPr>
      <w:r w:rsidRPr="00A75C26">
        <w:rPr>
          <w:rFonts w:cs="Arial"/>
          <w:b w:val="0"/>
          <w:sz w:val="22"/>
          <w:szCs w:val="22"/>
        </w:rPr>
        <w:t xml:space="preserve">Suscribir </w:t>
      </w:r>
      <w:r w:rsidR="004C13EF" w:rsidRPr="00A75C26">
        <w:rPr>
          <w:rFonts w:cs="Arial"/>
          <w:b w:val="0"/>
          <w:sz w:val="22"/>
          <w:szCs w:val="22"/>
        </w:rPr>
        <w:t xml:space="preserve">junto con el supervisor </w:t>
      </w:r>
      <w:r w:rsidRPr="00A75C26">
        <w:rPr>
          <w:rFonts w:cs="Arial"/>
          <w:b w:val="0"/>
          <w:sz w:val="22"/>
          <w:szCs w:val="22"/>
        </w:rPr>
        <w:t xml:space="preserve">oportunamente el Acta de Inicio del contrato de prestación de servicios, conjuntamente con el supervisor. </w:t>
      </w:r>
      <w:r w:rsidRPr="00A75C26">
        <w:rPr>
          <w:rFonts w:cs="Arial"/>
          <w:bCs/>
          <w:sz w:val="22"/>
          <w:szCs w:val="22"/>
        </w:rPr>
        <w:t>2.</w:t>
      </w:r>
      <w:r w:rsidRPr="00A75C26">
        <w:rPr>
          <w:rFonts w:cs="Arial"/>
          <w:b w:val="0"/>
          <w:sz w:val="22"/>
          <w:szCs w:val="22"/>
        </w:rPr>
        <w:t xml:space="preserve"> Dar estricto cumplimiento al Código de Integridad expedido por el Departamento Administrativo de la Función Pública, así como a todas las normas que en materia de ética y valores que expida la Secretaría Distrital de Seguridad, Convivencia y Justicia, durante la ejecución del contrato. </w:t>
      </w:r>
      <w:r w:rsidR="006E76AE" w:rsidRPr="00A75C26">
        <w:rPr>
          <w:rFonts w:cs="Arial"/>
          <w:bCs/>
          <w:sz w:val="22"/>
          <w:szCs w:val="22"/>
        </w:rPr>
        <w:t>3</w:t>
      </w:r>
      <w:r w:rsidRPr="00A75C26">
        <w:rPr>
          <w:rFonts w:cs="Arial"/>
          <w:b w:val="0"/>
          <w:sz w:val="22"/>
          <w:szCs w:val="22"/>
        </w:rPr>
        <w:t xml:space="preserve">. El contratista deberá cancelar los aportes al Sistema General de Seguridad Social en Salud y Pensiones y ARL </w:t>
      </w:r>
      <w:r w:rsidR="004C13EF" w:rsidRPr="00A75C26">
        <w:rPr>
          <w:rFonts w:cs="Arial"/>
          <w:b w:val="0"/>
          <w:sz w:val="22"/>
          <w:szCs w:val="22"/>
        </w:rPr>
        <w:t>aunque</w:t>
      </w:r>
      <w:r w:rsidRPr="00A75C26">
        <w:rPr>
          <w:rFonts w:cs="Arial"/>
          <w:b w:val="0"/>
          <w:sz w:val="22"/>
          <w:szCs w:val="22"/>
        </w:rPr>
        <w:t xml:space="preserve"> incumpla con la presentación de cualquiera de los informes mensuales durante la ejecución del contrato en los tiempos establecidos por la Secretaría.</w:t>
      </w:r>
      <w:r w:rsidR="006E76AE" w:rsidRPr="00A75C26">
        <w:rPr>
          <w:rFonts w:cs="Arial"/>
          <w:bCs/>
          <w:sz w:val="22"/>
          <w:szCs w:val="22"/>
        </w:rPr>
        <w:t>4</w:t>
      </w:r>
      <w:r w:rsidRPr="00A75C26">
        <w:rPr>
          <w:rFonts w:cs="Arial"/>
          <w:b w:val="0"/>
          <w:sz w:val="22"/>
          <w:szCs w:val="22"/>
        </w:rPr>
        <w:t xml:space="preserve">. Dar trámite oportuno a los asuntos que le sean asignados en desarrollo de las obligaciones contractuales. </w:t>
      </w:r>
      <w:r w:rsidR="006E76AE" w:rsidRPr="00A75C26">
        <w:rPr>
          <w:rFonts w:cs="Arial"/>
          <w:bCs/>
          <w:sz w:val="22"/>
          <w:szCs w:val="22"/>
        </w:rPr>
        <w:t>5</w:t>
      </w:r>
      <w:r w:rsidRPr="00A75C26">
        <w:rPr>
          <w:rFonts w:cs="Arial"/>
          <w:b w:val="0"/>
          <w:sz w:val="22"/>
          <w:szCs w:val="22"/>
        </w:rPr>
        <w:t xml:space="preserve">. Prestar los servicios contratados de manera eficaz y oportuna; atender los requerimientos que le sean efectuados por el supervisor del contrato y/o el secretario. </w:t>
      </w:r>
      <w:r w:rsidR="006E76AE" w:rsidRPr="00A75C26">
        <w:rPr>
          <w:rFonts w:cs="Arial"/>
          <w:bCs/>
          <w:sz w:val="22"/>
          <w:szCs w:val="22"/>
        </w:rPr>
        <w:t>6</w:t>
      </w:r>
      <w:r w:rsidRPr="00A75C26">
        <w:rPr>
          <w:rFonts w:cs="Arial"/>
          <w:b w:val="0"/>
          <w:sz w:val="22"/>
          <w:szCs w:val="22"/>
        </w:rPr>
        <w:t xml:space="preserve">. Cumplir con el objeto y las obligaciones contractuales, conservando un comportamiento de cordialidad y buen trato con las autoridades y entidades sujeto de atención de la Secretaría Distrital de Seguridad, Convivencia y Justicia, así como con los funcionarios y contratistas de la entidad, tanto en las instalaciones de la Secretaría, y donde quiera que se desarrollen las actividades derivadas del contrato. </w:t>
      </w:r>
      <w:r w:rsidR="006E76AE" w:rsidRPr="00A75C26">
        <w:rPr>
          <w:rFonts w:cs="Arial"/>
          <w:bCs/>
          <w:sz w:val="22"/>
          <w:szCs w:val="22"/>
        </w:rPr>
        <w:t>7</w:t>
      </w:r>
      <w:r w:rsidRPr="00A75C26">
        <w:rPr>
          <w:rFonts w:cs="Arial"/>
          <w:b w:val="0"/>
          <w:sz w:val="22"/>
          <w:szCs w:val="22"/>
        </w:rPr>
        <w:t xml:space="preserve">. Informar sobre los actos o conductas irregulares o ilícitas de los cuales tenga conocimiento, que sean realizados por cualquier persona relacionada con los proyectos y las actividades a cargo de la entidad. </w:t>
      </w:r>
      <w:r w:rsidR="006E76AE" w:rsidRPr="00A75C26">
        <w:rPr>
          <w:rFonts w:cs="Arial"/>
          <w:bCs/>
          <w:sz w:val="22"/>
          <w:szCs w:val="22"/>
        </w:rPr>
        <w:t>8</w:t>
      </w:r>
      <w:r w:rsidRPr="00A75C26">
        <w:rPr>
          <w:rFonts w:cs="Arial"/>
          <w:bCs/>
          <w:sz w:val="22"/>
          <w:szCs w:val="22"/>
        </w:rPr>
        <w:t>.</w:t>
      </w:r>
      <w:r w:rsidRPr="00A75C26">
        <w:rPr>
          <w:rFonts w:cs="Arial"/>
          <w:b w:val="0"/>
          <w:sz w:val="22"/>
          <w:szCs w:val="22"/>
        </w:rPr>
        <w:t xml:space="preserve"> Guardar la debida reserva y confidencialidad sobre la información y el contenido de los documentos que deba conocer con ocasión del contrato de prestación de servicios, así como respetar la titularidad de los derechos de autor, en relación con los documentos, obras y creaciones que se desarrollen en la ejecución del contrato.</w:t>
      </w:r>
      <w:r w:rsidRPr="00A75C26">
        <w:rPr>
          <w:rFonts w:cs="Arial"/>
          <w:bCs/>
          <w:sz w:val="22"/>
          <w:szCs w:val="22"/>
        </w:rPr>
        <w:t xml:space="preserve"> </w:t>
      </w:r>
      <w:r w:rsidR="006E76AE" w:rsidRPr="00A75C26">
        <w:rPr>
          <w:rFonts w:cs="Arial"/>
          <w:bCs/>
          <w:sz w:val="22"/>
          <w:szCs w:val="22"/>
        </w:rPr>
        <w:t>9</w:t>
      </w:r>
      <w:r w:rsidRPr="00A75C26">
        <w:rPr>
          <w:rFonts w:cs="Arial"/>
          <w:b w:val="0"/>
          <w:sz w:val="22"/>
          <w:szCs w:val="22"/>
        </w:rPr>
        <w:t xml:space="preserve">. Hacer entrega al supervisor de los informes de gestión sobre las actividades realizadas durante el periodo de ejecución, con los soportes correspondientes, incluyendo el seguimiento y evaluación de los contratos en los que sea designado como apoyo a la supervisión, si a ello hubiere lugar, igualmente los documentos elaborados en cumplimiento de las obligaciones contractuales y archivos a su cargo, organizados, rotulados y almacenados, atendiendo los estándares y directrices de gestión documental, sin que ello implique exoneración de la responsabilidad a que haya lugar en caso de irregularidades. (Artículo 15 de la Ley 594 de 2000). </w:t>
      </w:r>
      <w:r w:rsidR="006E76AE" w:rsidRPr="00A75C26">
        <w:rPr>
          <w:rFonts w:cs="Arial"/>
          <w:bCs/>
          <w:sz w:val="22"/>
          <w:szCs w:val="22"/>
        </w:rPr>
        <w:t>10</w:t>
      </w:r>
      <w:r w:rsidRPr="00A75C26">
        <w:rPr>
          <w:rFonts w:cs="Arial"/>
          <w:b w:val="0"/>
          <w:sz w:val="22"/>
          <w:szCs w:val="22"/>
        </w:rPr>
        <w:t xml:space="preserve">.  Según lo dispuesto en el Decreto 1273 de 2018, realizar y mantener al día sus pagos al Sistema General de Seguridad Social en Salud y Pensiones, los cuales deberán ser liquidados de acuerdo al Decreto 1703 de 2002, a la Ley 797 de 2003 y el Decreto 510 de 2003, y presentar las constancias antes de cada pago ante el supervisor.  </w:t>
      </w:r>
      <w:r w:rsidR="009C157C" w:rsidRPr="00A75C26">
        <w:rPr>
          <w:rFonts w:cs="Arial"/>
          <w:bCs/>
          <w:sz w:val="22"/>
          <w:szCs w:val="22"/>
        </w:rPr>
        <w:t>11</w:t>
      </w:r>
      <w:r w:rsidRPr="00A75C26">
        <w:rPr>
          <w:rFonts w:cs="Arial"/>
          <w:b w:val="0"/>
          <w:sz w:val="22"/>
          <w:szCs w:val="22"/>
        </w:rPr>
        <w:t xml:space="preserve">. </w:t>
      </w:r>
      <w:r w:rsidR="009C157C" w:rsidRPr="00A75C26">
        <w:rPr>
          <w:rFonts w:cs="Arial"/>
          <w:b w:val="0"/>
          <w:sz w:val="22"/>
          <w:szCs w:val="22"/>
        </w:rPr>
        <w:t>Mantener actualizado el registro</w:t>
      </w:r>
      <w:r w:rsidRPr="00A75C26">
        <w:rPr>
          <w:rFonts w:cs="Arial"/>
          <w:b w:val="0"/>
          <w:sz w:val="22"/>
          <w:szCs w:val="22"/>
        </w:rPr>
        <w:t xml:space="preserve"> en el Sistema de Información Distrital del Empleo y la Administración Pública (SIDEAP)</w:t>
      </w:r>
      <w:r w:rsidR="009C157C" w:rsidRPr="00A75C26">
        <w:rPr>
          <w:rFonts w:cs="Arial"/>
          <w:b w:val="0"/>
          <w:sz w:val="22"/>
          <w:szCs w:val="22"/>
        </w:rPr>
        <w:t xml:space="preserve">. </w:t>
      </w:r>
      <w:r w:rsidR="009C157C" w:rsidRPr="00A75C26">
        <w:rPr>
          <w:rFonts w:cs="Arial"/>
          <w:bCs/>
          <w:sz w:val="22"/>
          <w:szCs w:val="22"/>
        </w:rPr>
        <w:t>12</w:t>
      </w:r>
      <w:r w:rsidRPr="00A75C26">
        <w:rPr>
          <w:rFonts w:cs="Arial"/>
          <w:b w:val="0"/>
          <w:sz w:val="22"/>
          <w:szCs w:val="22"/>
        </w:rPr>
        <w:t xml:space="preserve">. Entregar para efectos del último pago, el “Formato de Control de Retiro para Contratistas”. </w:t>
      </w:r>
      <w:r w:rsidR="001D6D92" w:rsidRPr="00A75C26">
        <w:rPr>
          <w:rFonts w:cs="Arial"/>
          <w:bCs/>
        </w:rPr>
        <w:t>13</w:t>
      </w:r>
      <w:r w:rsidR="001D6D92" w:rsidRPr="00A75C26">
        <w:rPr>
          <w:rFonts w:cs="Arial"/>
        </w:rPr>
        <w:t xml:space="preserve">. </w:t>
      </w:r>
      <w:r w:rsidR="001D6D92" w:rsidRPr="00A75C26">
        <w:rPr>
          <w:rFonts w:cs="Arial"/>
          <w:b w:val="0"/>
        </w:rPr>
        <w:t>Hacer buen uso de los elementos, equipos e información que le sean asignados para el desarrollo del presente contrato, si ello fuere necesario de acuerdo con las actividades a desarrollar, y hacer entrega oportuna de los mismos al supervisor del contrato al momento de la terminación e informar cualquier novedad de los mismos a su supervisor.</w:t>
      </w:r>
      <w:r w:rsidR="001D6D92" w:rsidRPr="00A75C26">
        <w:rPr>
          <w:rFonts w:cs="Arial"/>
        </w:rPr>
        <w:t xml:space="preserve"> </w:t>
      </w:r>
      <w:r w:rsidR="001D6D92" w:rsidRPr="00A75C26">
        <w:rPr>
          <w:rFonts w:cs="Arial"/>
          <w:bCs/>
        </w:rPr>
        <w:t>14</w:t>
      </w:r>
      <w:r w:rsidRPr="00A75C26">
        <w:rPr>
          <w:rFonts w:cs="Arial"/>
          <w:b w:val="0"/>
          <w:sz w:val="22"/>
          <w:szCs w:val="22"/>
        </w:rPr>
        <w:t xml:space="preserve">. Dar aplicación y cumplimiento a las dimensiones, políticas y las demás que tengan relación directa con la implementación, operación, desarrollo y evaluación del Modelo Integrado de Planeación y Gestión, adoptado por la Secretaría Distrital de Seguridad, Convivencia y Justicia; y participar activamente en las actividades que se adelanten. </w:t>
      </w:r>
      <w:r w:rsidR="001D6D92" w:rsidRPr="00A75C26">
        <w:rPr>
          <w:rFonts w:cs="Arial"/>
          <w:bCs/>
          <w:sz w:val="22"/>
          <w:szCs w:val="22"/>
        </w:rPr>
        <w:t>15</w:t>
      </w:r>
      <w:r w:rsidR="009908E3" w:rsidRPr="00A75C26">
        <w:rPr>
          <w:rFonts w:cs="Arial"/>
          <w:b w:val="0"/>
          <w:sz w:val="22"/>
          <w:szCs w:val="22"/>
        </w:rPr>
        <w:t xml:space="preserve">. </w:t>
      </w:r>
      <w:r w:rsidR="00DF7DB6" w:rsidRPr="00A75C26">
        <w:rPr>
          <w:rFonts w:cs="Arial"/>
          <w:b w:val="0"/>
          <w:sz w:val="22"/>
          <w:szCs w:val="22"/>
        </w:rPr>
        <w:t>El</w:t>
      </w:r>
      <w:r w:rsidR="009908E3" w:rsidRPr="00A75C26">
        <w:rPr>
          <w:rFonts w:cs="Arial"/>
          <w:b w:val="0"/>
          <w:sz w:val="22"/>
          <w:szCs w:val="22"/>
        </w:rPr>
        <w:t xml:space="preserve"> CONTRATISTA debe cumplir con las normas del Sistema General de Riesgos Laborales, en especial, las siguientes: </w:t>
      </w:r>
      <w:r w:rsidR="001D6D92" w:rsidRPr="00A75C26">
        <w:rPr>
          <w:rFonts w:cs="Arial"/>
          <w:b w:val="0"/>
          <w:sz w:val="22"/>
          <w:szCs w:val="22"/>
        </w:rPr>
        <w:t>15</w:t>
      </w:r>
      <w:r w:rsidR="004C13EF" w:rsidRPr="00A75C26">
        <w:rPr>
          <w:rFonts w:cs="Arial"/>
          <w:b w:val="0"/>
          <w:sz w:val="22"/>
          <w:szCs w:val="22"/>
        </w:rPr>
        <w:t xml:space="preserve">.1 </w:t>
      </w:r>
      <w:r w:rsidR="00DF7DB6" w:rsidRPr="00A75C26">
        <w:rPr>
          <w:rFonts w:cs="Arial"/>
          <w:b w:val="0"/>
          <w:sz w:val="22"/>
          <w:szCs w:val="22"/>
        </w:rPr>
        <w:t xml:space="preserve">Realizar la </w:t>
      </w:r>
      <w:r w:rsidR="00F567BB" w:rsidRPr="00A75C26">
        <w:rPr>
          <w:rFonts w:cs="Arial"/>
          <w:b w:val="0"/>
          <w:sz w:val="22"/>
          <w:szCs w:val="22"/>
        </w:rPr>
        <w:t xml:space="preserve">charla </w:t>
      </w:r>
      <w:r w:rsidR="00DF7DB6" w:rsidRPr="00A75C26">
        <w:rPr>
          <w:rFonts w:cs="Arial"/>
          <w:b w:val="0"/>
          <w:sz w:val="22"/>
          <w:szCs w:val="22"/>
        </w:rPr>
        <w:t xml:space="preserve">virtual que proporciona la Dirección de Gestión Humana y aportar al supervisor la constancia que certifique su realización. </w:t>
      </w:r>
      <w:r w:rsidR="001D6D92" w:rsidRPr="00A75C26">
        <w:rPr>
          <w:rFonts w:cs="Arial"/>
          <w:b w:val="0"/>
          <w:sz w:val="22"/>
          <w:szCs w:val="22"/>
        </w:rPr>
        <w:t>15</w:t>
      </w:r>
      <w:r w:rsidR="00DF7DB6" w:rsidRPr="00A75C26">
        <w:rPr>
          <w:rFonts w:cs="Arial"/>
          <w:b w:val="0"/>
          <w:sz w:val="22"/>
          <w:szCs w:val="22"/>
        </w:rPr>
        <w:t xml:space="preserve">.2. Procurar el cuidado integral de su salud durante el plazo de ejecución del contrato. </w:t>
      </w:r>
      <w:r w:rsidR="001D6D92" w:rsidRPr="00A75C26">
        <w:rPr>
          <w:rFonts w:cs="Arial"/>
          <w:b w:val="0"/>
          <w:sz w:val="22"/>
          <w:szCs w:val="22"/>
        </w:rPr>
        <w:t>15</w:t>
      </w:r>
      <w:r w:rsidR="00F567BB" w:rsidRPr="00A75C26">
        <w:rPr>
          <w:rFonts w:cs="Arial"/>
          <w:b w:val="0"/>
          <w:sz w:val="22"/>
          <w:szCs w:val="22"/>
        </w:rPr>
        <w:t xml:space="preserve">.3 </w:t>
      </w:r>
      <w:r w:rsidR="00DF7DB6" w:rsidRPr="00A75C26">
        <w:rPr>
          <w:rFonts w:cs="Arial"/>
          <w:b w:val="0"/>
          <w:sz w:val="22"/>
          <w:szCs w:val="22"/>
        </w:rPr>
        <w:t xml:space="preserve">Afiliarse en el riesgo que le corresponda según su actividad contractual, y adquirir y utilizar de manera adecuada los elementos de protección personal requeridos para la ejecución del contrato. </w:t>
      </w:r>
      <w:r w:rsidR="001D6D92" w:rsidRPr="00A75C26">
        <w:rPr>
          <w:rFonts w:cs="Arial"/>
          <w:b w:val="0"/>
          <w:sz w:val="22"/>
          <w:szCs w:val="22"/>
        </w:rPr>
        <w:t>15</w:t>
      </w:r>
      <w:r w:rsidR="00DF7DB6" w:rsidRPr="00A75C26">
        <w:rPr>
          <w:rFonts w:cs="Arial"/>
          <w:b w:val="0"/>
          <w:sz w:val="22"/>
          <w:szCs w:val="22"/>
        </w:rPr>
        <w:t>.</w:t>
      </w:r>
      <w:r w:rsidR="00F567BB" w:rsidRPr="00A75C26">
        <w:rPr>
          <w:rFonts w:cs="Arial"/>
          <w:b w:val="0"/>
          <w:sz w:val="22"/>
          <w:szCs w:val="22"/>
        </w:rPr>
        <w:t>4</w:t>
      </w:r>
      <w:r w:rsidR="00DF7DB6" w:rsidRPr="00A75C26">
        <w:rPr>
          <w:rFonts w:cs="Arial"/>
          <w:b w:val="0"/>
          <w:sz w:val="22"/>
          <w:szCs w:val="22"/>
        </w:rPr>
        <w:t xml:space="preserve"> Enviar al correo salud.trabajo@scj.gov.co. la certificación de examen </w:t>
      </w:r>
      <w:r w:rsidR="001D6D92" w:rsidRPr="00A75C26">
        <w:rPr>
          <w:rFonts w:cs="Arial"/>
          <w:b w:val="0"/>
          <w:sz w:val="22"/>
          <w:szCs w:val="22"/>
        </w:rPr>
        <w:t>p</w:t>
      </w:r>
      <w:r w:rsidR="00DF7DB6" w:rsidRPr="00A75C26">
        <w:rPr>
          <w:rFonts w:cs="Arial"/>
          <w:b w:val="0"/>
          <w:sz w:val="22"/>
          <w:szCs w:val="22"/>
        </w:rPr>
        <w:t xml:space="preserve">reocupacional en cumplimiento de lo previsto en el artículo 2.2.4.2.2.18 del Decreto 1072 de 2015 para el desarrollo de su actividad contractual, este concepto tendrá vigencia por tres (3) años. </w:t>
      </w:r>
      <w:r w:rsidR="001D6D92" w:rsidRPr="00A75C26">
        <w:rPr>
          <w:rFonts w:cs="Arial"/>
          <w:b w:val="0"/>
          <w:sz w:val="22"/>
          <w:szCs w:val="22"/>
        </w:rPr>
        <w:t>15</w:t>
      </w:r>
      <w:r w:rsidR="00DF7DB6" w:rsidRPr="00A75C26">
        <w:rPr>
          <w:rFonts w:cs="Arial"/>
          <w:b w:val="0"/>
          <w:sz w:val="22"/>
          <w:szCs w:val="22"/>
        </w:rPr>
        <w:t>.</w:t>
      </w:r>
      <w:r w:rsidR="00F567BB" w:rsidRPr="00A75C26">
        <w:rPr>
          <w:rFonts w:cs="Arial"/>
          <w:b w:val="0"/>
          <w:sz w:val="22"/>
          <w:szCs w:val="22"/>
        </w:rPr>
        <w:t>5</w:t>
      </w:r>
      <w:r w:rsidR="00DF7DB6" w:rsidRPr="00A75C26">
        <w:rPr>
          <w:rFonts w:cs="Arial"/>
          <w:b w:val="0"/>
          <w:sz w:val="22"/>
          <w:szCs w:val="22"/>
        </w:rPr>
        <w:t xml:space="preserve"> Informar oportunamente al supervisor toda novedad derivada del contrato en materia de Seguridad y Salud en el Trabajo. (Decreto 723 de 2013, art. 16). </w:t>
      </w:r>
      <w:r w:rsidR="001D6D92" w:rsidRPr="00A75C26">
        <w:rPr>
          <w:rFonts w:cs="Arial"/>
          <w:b w:val="0"/>
          <w:sz w:val="22"/>
          <w:szCs w:val="22"/>
        </w:rPr>
        <w:t>15</w:t>
      </w:r>
      <w:r w:rsidR="00F567BB" w:rsidRPr="00A75C26">
        <w:rPr>
          <w:rFonts w:cs="Arial"/>
          <w:b w:val="0"/>
          <w:sz w:val="22"/>
          <w:szCs w:val="22"/>
        </w:rPr>
        <w:t xml:space="preserve">.6 </w:t>
      </w:r>
      <w:r w:rsidR="00DF7DB6" w:rsidRPr="00A75C26">
        <w:rPr>
          <w:rFonts w:cs="Arial"/>
          <w:b w:val="0"/>
          <w:sz w:val="22"/>
          <w:szCs w:val="22"/>
        </w:rPr>
        <w:t>No fumar dentro de las instalaciones, ni consumir bebidas alcohólicas o sustancias psicoactivas</w:t>
      </w:r>
      <w:r w:rsidR="009908E3" w:rsidRPr="00A75C26">
        <w:rPr>
          <w:rFonts w:cs="Arial"/>
          <w:b w:val="0"/>
          <w:sz w:val="22"/>
          <w:szCs w:val="22"/>
        </w:rPr>
        <w:t xml:space="preserve">. </w:t>
      </w:r>
      <w:r w:rsidR="001D6D92" w:rsidRPr="00A75C26">
        <w:rPr>
          <w:rFonts w:cs="Arial"/>
          <w:bCs/>
          <w:sz w:val="22"/>
          <w:szCs w:val="22"/>
        </w:rPr>
        <w:t>16</w:t>
      </w:r>
      <w:r w:rsidR="009908E3" w:rsidRPr="00A75C26">
        <w:rPr>
          <w:rFonts w:cs="Arial"/>
          <w:b w:val="0"/>
          <w:sz w:val="22"/>
          <w:szCs w:val="22"/>
        </w:rPr>
        <w:t xml:space="preserve">. Entregar al momento de finalizar el plazo de ejecución del contrato, todo el trabajo realizado en virtud de la ejecución del mismo, junto con un informe final </w:t>
      </w:r>
      <w:r w:rsidR="00CB3E04" w:rsidRPr="00A75C26">
        <w:rPr>
          <w:rFonts w:cs="Arial"/>
          <w:b w:val="0"/>
          <w:sz w:val="22"/>
          <w:szCs w:val="22"/>
        </w:rPr>
        <w:t>cuando le sea requerido</w:t>
      </w:r>
      <w:r w:rsidR="00DF7DB6" w:rsidRPr="00A75C26">
        <w:rPr>
          <w:rFonts w:cs="Arial"/>
          <w:b w:val="0"/>
          <w:sz w:val="22"/>
          <w:szCs w:val="22"/>
        </w:rPr>
        <w:t xml:space="preserve"> </w:t>
      </w:r>
      <w:r w:rsidR="009908E3" w:rsidRPr="00A75C26">
        <w:rPr>
          <w:rFonts w:cs="Arial"/>
          <w:b w:val="0"/>
          <w:sz w:val="22"/>
          <w:szCs w:val="22"/>
        </w:rPr>
        <w:t xml:space="preserve">en medio físico y digital, en el cual detalle y precise cada una de las actividades desarrolladas durante la ejecución del contrato; teniendo en cuenta que ello forma parte de la memoria institucional de la Secretaría Distrital de Seguridad, Convivencia y Justicia. </w:t>
      </w:r>
      <w:r w:rsidR="001D6D92" w:rsidRPr="00A75C26">
        <w:rPr>
          <w:rFonts w:cs="Arial"/>
          <w:bCs/>
          <w:sz w:val="22"/>
          <w:szCs w:val="22"/>
        </w:rPr>
        <w:t>17</w:t>
      </w:r>
      <w:r w:rsidR="009908E3" w:rsidRPr="00A75C26">
        <w:rPr>
          <w:rFonts w:cs="Arial"/>
          <w:b w:val="0"/>
          <w:sz w:val="22"/>
          <w:szCs w:val="22"/>
        </w:rPr>
        <w:t xml:space="preserve">. </w:t>
      </w:r>
      <w:r w:rsidR="00DF020F" w:rsidRPr="00A75C26">
        <w:rPr>
          <w:rFonts w:cs="Arial"/>
          <w:b w:val="0"/>
          <w:sz w:val="22"/>
          <w:szCs w:val="22"/>
        </w:rPr>
        <w:t>Publicar de forma mensual en la plataforma del Sistema Electrónico de Contratación Pública SECOP II los informes y/o productos de ejecución contractual, con los soportes, si hubiere lugar a ellos, de acuerdo con lo estipulado en la Ley 1712 de 2014</w:t>
      </w:r>
      <w:r w:rsidR="00C84DAF" w:rsidRPr="00A75C26">
        <w:rPr>
          <w:rFonts w:cs="Arial"/>
          <w:b w:val="0"/>
          <w:sz w:val="22"/>
          <w:szCs w:val="22"/>
        </w:rPr>
        <w:t xml:space="preserve">, o en la plataforma que corresponda. </w:t>
      </w:r>
      <w:r w:rsidR="001D749D" w:rsidRPr="00A75C26">
        <w:rPr>
          <w:rFonts w:cs="Arial"/>
          <w:bCs/>
          <w:sz w:val="22"/>
          <w:szCs w:val="22"/>
        </w:rPr>
        <w:t>18</w:t>
      </w:r>
      <w:r w:rsidR="00DF020F" w:rsidRPr="00A75C26">
        <w:rPr>
          <w:rFonts w:cs="Arial"/>
          <w:bCs/>
          <w:sz w:val="22"/>
          <w:szCs w:val="22"/>
        </w:rPr>
        <w:t>.</w:t>
      </w:r>
      <w:r w:rsidR="00FA2662" w:rsidRPr="00A75C26">
        <w:rPr>
          <w:rFonts w:cs="Arial"/>
          <w:bCs/>
          <w:sz w:val="22"/>
          <w:szCs w:val="22"/>
        </w:rPr>
        <w:t xml:space="preserve"> </w:t>
      </w:r>
      <w:r w:rsidR="00FA2662" w:rsidRPr="00A75C26">
        <w:rPr>
          <w:rFonts w:cs="Arial"/>
        </w:rPr>
        <w:br/>
      </w:r>
      <w:r w:rsidR="00F567BB" w:rsidRPr="00A75C26">
        <w:rPr>
          <w:rFonts w:cs="Arial"/>
          <w:b w:val="0"/>
          <w:color w:val="000000"/>
          <w:shd w:val="clear" w:color="auto" w:fill="FFFFFF"/>
        </w:rPr>
        <w:t>C</w:t>
      </w:r>
      <w:r w:rsidR="00FA2662" w:rsidRPr="00A75C26">
        <w:rPr>
          <w:rFonts w:cs="Arial"/>
          <w:b w:val="0"/>
          <w:color w:val="000000"/>
          <w:shd w:val="clear" w:color="auto" w:fill="FFFFFF"/>
        </w:rPr>
        <w:t>umplir con los lineamientos ambientales de la entidad, descritos en el PIGA</w:t>
      </w:r>
      <w:r w:rsidR="00FA2662" w:rsidRPr="00A75C26">
        <w:rPr>
          <w:rFonts w:cs="Arial"/>
          <w:color w:val="000000"/>
          <w:shd w:val="clear" w:color="auto" w:fill="FFFFFF"/>
        </w:rPr>
        <w:t>.</w:t>
      </w:r>
      <w:r w:rsidR="00DF020F" w:rsidRPr="00A75C26">
        <w:rPr>
          <w:rFonts w:cs="Arial"/>
          <w:bCs/>
          <w:sz w:val="22"/>
          <w:szCs w:val="22"/>
        </w:rPr>
        <w:t xml:space="preserve"> </w:t>
      </w:r>
      <w:r w:rsidR="001D749D" w:rsidRPr="00A75C26">
        <w:rPr>
          <w:rFonts w:cs="Arial"/>
          <w:bCs/>
          <w:sz w:val="22"/>
          <w:szCs w:val="22"/>
        </w:rPr>
        <w:t>19</w:t>
      </w:r>
      <w:r w:rsidR="00F567BB" w:rsidRPr="00A75C26">
        <w:rPr>
          <w:rFonts w:cs="Arial"/>
          <w:bCs/>
          <w:sz w:val="22"/>
          <w:szCs w:val="22"/>
        </w:rPr>
        <w:t xml:space="preserve">. </w:t>
      </w:r>
      <w:r w:rsidR="009908E3" w:rsidRPr="00A75C26">
        <w:rPr>
          <w:rFonts w:cs="Arial"/>
          <w:b w:val="0"/>
          <w:sz w:val="22"/>
          <w:szCs w:val="22"/>
        </w:rPr>
        <w:t>Las demás obligaciones que se deriven y tengan estricta relación con el objeto del contrato.</w:t>
      </w:r>
    </w:p>
    <w:p w14:paraId="2F86CF14" w14:textId="77777777" w:rsidR="009908E3" w:rsidRPr="00A75C26" w:rsidRDefault="009908E3" w:rsidP="009908E3">
      <w:pPr>
        <w:pStyle w:val="Textoindependiente"/>
        <w:spacing w:before="0" w:after="0"/>
        <w:ind w:left="360"/>
        <w:rPr>
          <w:rFonts w:cs="Arial"/>
          <w:sz w:val="22"/>
          <w:szCs w:val="22"/>
        </w:rPr>
      </w:pPr>
    </w:p>
    <w:p w14:paraId="61C2F5B3" w14:textId="77777777" w:rsidR="0014254A" w:rsidRPr="00A75C26" w:rsidRDefault="0014254A" w:rsidP="005969AB">
      <w:pPr>
        <w:pStyle w:val="Textoindependiente"/>
        <w:numPr>
          <w:ilvl w:val="2"/>
          <w:numId w:val="6"/>
        </w:numPr>
        <w:spacing w:before="0" w:after="0"/>
        <w:rPr>
          <w:rFonts w:cs="Arial"/>
          <w:sz w:val="22"/>
          <w:szCs w:val="22"/>
        </w:rPr>
      </w:pPr>
      <w:r w:rsidRPr="00A75C26">
        <w:rPr>
          <w:rFonts w:cs="Arial"/>
          <w:sz w:val="22"/>
          <w:szCs w:val="22"/>
        </w:rPr>
        <w:t xml:space="preserve">OBLIGACIONES </w:t>
      </w:r>
      <w:r w:rsidR="009E05F2" w:rsidRPr="00A75C26">
        <w:rPr>
          <w:rFonts w:cs="Arial"/>
          <w:sz w:val="22"/>
          <w:szCs w:val="22"/>
        </w:rPr>
        <w:t>DE LA SECRE</w:t>
      </w:r>
      <w:r w:rsidR="0002751B" w:rsidRPr="00A75C26">
        <w:rPr>
          <w:rFonts w:cs="Arial"/>
          <w:sz w:val="22"/>
          <w:szCs w:val="22"/>
        </w:rPr>
        <w:t>T</w:t>
      </w:r>
      <w:r w:rsidR="009E05F2" w:rsidRPr="00A75C26">
        <w:rPr>
          <w:rFonts w:cs="Arial"/>
          <w:sz w:val="22"/>
          <w:szCs w:val="22"/>
        </w:rPr>
        <w:t>ARÍA DISTRITAL DE SE</w:t>
      </w:r>
      <w:r w:rsidRPr="00A75C26">
        <w:rPr>
          <w:rFonts w:cs="Arial"/>
          <w:sz w:val="22"/>
          <w:szCs w:val="22"/>
        </w:rPr>
        <w:t>GURIDAD, CONVIVENCIA Y JUSTICIA</w:t>
      </w:r>
      <w:r w:rsidR="00E4582F" w:rsidRPr="00A75C26">
        <w:rPr>
          <w:rFonts w:cs="Arial"/>
          <w:sz w:val="22"/>
          <w:szCs w:val="22"/>
        </w:rPr>
        <w:t xml:space="preserve"> DE BOGOTÁ D.C.</w:t>
      </w:r>
    </w:p>
    <w:p w14:paraId="0F58C027" w14:textId="77777777" w:rsidR="00E4582F" w:rsidRPr="00A75C26" w:rsidRDefault="00E4582F" w:rsidP="005969AB">
      <w:pPr>
        <w:pStyle w:val="Textoindependiente"/>
        <w:spacing w:before="0" w:after="0"/>
        <w:ind w:left="360"/>
        <w:rPr>
          <w:rFonts w:cs="Arial"/>
          <w:sz w:val="22"/>
          <w:szCs w:val="22"/>
        </w:rPr>
      </w:pPr>
    </w:p>
    <w:p w14:paraId="5AD04FC3" w14:textId="7C77979F" w:rsidR="00E4582F"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Designar al funcionario </w:t>
      </w:r>
      <w:r w:rsidR="00F567BB" w:rsidRPr="00A75C26">
        <w:rPr>
          <w:rFonts w:cs="Arial"/>
          <w:b w:val="0"/>
          <w:sz w:val="22"/>
          <w:szCs w:val="22"/>
        </w:rPr>
        <w:t>que ejercerá</w:t>
      </w:r>
      <w:r w:rsidRPr="00A75C26">
        <w:rPr>
          <w:rFonts w:cs="Arial"/>
          <w:b w:val="0"/>
          <w:sz w:val="22"/>
          <w:szCs w:val="22"/>
        </w:rPr>
        <w:t xml:space="preserve"> la supervisión del contrato.</w:t>
      </w:r>
    </w:p>
    <w:p w14:paraId="0490E381" w14:textId="77777777" w:rsidR="00E4582F"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Pagar los honorarios pactados, previo cumplimiento de los requisitos y dentro del plazo establecido en la cláusula segunda del presente contrato. </w:t>
      </w:r>
    </w:p>
    <w:p w14:paraId="45748269" w14:textId="77777777" w:rsidR="004A015D" w:rsidRPr="00A75C26" w:rsidRDefault="006F49C6"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Cumplir con lo dispuesto </w:t>
      </w:r>
      <w:r w:rsidR="004C13EF" w:rsidRPr="00A75C26">
        <w:rPr>
          <w:rFonts w:cs="Arial"/>
          <w:b w:val="0"/>
          <w:sz w:val="22"/>
          <w:szCs w:val="22"/>
        </w:rPr>
        <w:t>con</w:t>
      </w:r>
      <w:r w:rsidRPr="00A75C26">
        <w:rPr>
          <w:rFonts w:cs="Arial"/>
          <w:b w:val="0"/>
          <w:sz w:val="22"/>
          <w:szCs w:val="22"/>
        </w:rPr>
        <w:t xml:space="preserve"> lo establecido en el Decreto 1273 de 2018 o en la norma que la modifique, adicione o complemente.</w:t>
      </w:r>
    </w:p>
    <w:p w14:paraId="21BBD8FA" w14:textId="77777777" w:rsidR="00E4582F"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Exigir del contratista la ejecución idónea del contrato. </w:t>
      </w:r>
    </w:p>
    <w:p w14:paraId="3E7FB8B3" w14:textId="77777777" w:rsidR="00E4582F"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Vigilar la debida y oportuna ejecución del contrato, y el cumplimiento de todas las obligaciones contractuales. </w:t>
      </w:r>
    </w:p>
    <w:p w14:paraId="44DD889D" w14:textId="77777777" w:rsidR="00E4582F"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 xml:space="preserve">Suministrar oportunamente la información y el apoyo que requiera para el cumplimiento de sus obligaciones contractuales. </w:t>
      </w:r>
    </w:p>
    <w:p w14:paraId="01CEC3DC" w14:textId="13009B7C" w:rsidR="0014254A" w:rsidRPr="00A75C26" w:rsidRDefault="00E4582F" w:rsidP="0080396A">
      <w:pPr>
        <w:pStyle w:val="Textoindependiente"/>
        <w:numPr>
          <w:ilvl w:val="0"/>
          <w:numId w:val="21"/>
        </w:numPr>
        <w:spacing w:before="0" w:after="0"/>
        <w:rPr>
          <w:rFonts w:cs="Arial"/>
          <w:b w:val="0"/>
          <w:sz w:val="22"/>
          <w:szCs w:val="22"/>
        </w:rPr>
      </w:pPr>
      <w:r w:rsidRPr="00A75C26">
        <w:rPr>
          <w:rFonts w:cs="Arial"/>
          <w:b w:val="0"/>
          <w:sz w:val="22"/>
          <w:szCs w:val="22"/>
        </w:rPr>
        <w:t>Aprobar la póliza de seguro de cumplimiento que en debida forma constituya el contratista</w:t>
      </w:r>
      <w:r w:rsidR="0006708B" w:rsidRPr="00A75C26">
        <w:rPr>
          <w:rFonts w:cs="Arial"/>
          <w:b w:val="0"/>
          <w:sz w:val="22"/>
          <w:szCs w:val="22"/>
        </w:rPr>
        <w:t>, cuando haya lugar</w:t>
      </w:r>
    </w:p>
    <w:p w14:paraId="743C73B5" w14:textId="77777777" w:rsidR="00F85A89" w:rsidRPr="00A75C26" w:rsidRDefault="00F85A89" w:rsidP="000E22E2">
      <w:pPr>
        <w:pStyle w:val="Textocomentario"/>
        <w:numPr>
          <w:ilvl w:val="0"/>
          <w:numId w:val="21"/>
        </w:numPr>
        <w:jc w:val="both"/>
        <w:rPr>
          <w:rFonts w:ascii="Arial" w:hAnsi="Arial" w:cs="Arial"/>
          <w:b/>
          <w:sz w:val="22"/>
          <w:szCs w:val="22"/>
        </w:rPr>
      </w:pPr>
      <w:r w:rsidRPr="00A75C26">
        <w:rPr>
          <w:rFonts w:ascii="Arial" w:hAnsi="Arial" w:cs="Arial"/>
          <w:sz w:val="22"/>
          <w:szCs w:val="22"/>
        </w:rPr>
        <w:t>Suscribir, a través del supervisor que se designe, los documentos y actas que sean necesarias durante el desarrollo del contrato.</w:t>
      </w:r>
    </w:p>
    <w:p w14:paraId="4E2FEE14" w14:textId="77777777" w:rsidR="00416799" w:rsidRPr="00A75C26" w:rsidRDefault="00416799" w:rsidP="00416799">
      <w:pPr>
        <w:pStyle w:val="Textoindependiente"/>
        <w:spacing w:before="0" w:after="0"/>
        <w:rPr>
          <w:rFonts w:cs="Arial"/>
          <w:b w:val="0"/>
          <w:sz w:val="22"/>
          <w:szCs w:val="22"/>
        </w:rPr>
      </w:pPr>
    </w:p>
    <w:p w14:paraId="1FCD4178" w14:textId="77777777" w:rsidR="0014254A" w:rsidRPr="00A75C26" w:rsidRDefault="0014254A" w:rsidP="005969AB">
      <w:pPr>
        <w:jc w:val="both"/>
        <w:rPr>
          <w:rFonts w:ascii="Arial" w:hAnsi="Arial" w:cs="Arial"/>
          <w:b/>
          <w:szCs w:val="22"/>
        </w:rPr>
      </w:pPr>
    </w:p>
    <w:p w14:paraId="20556805" w14:textId="77777777" w:rsidR="0014254A" w:rsidRPr="00A75C26" w:rsidRDefault="0014254A" w:rsidP="005969AB">
      <w:pPr>
        <w:ind w:left="284" w:right="-91" w:hanging="284"/>
        <w:jc w:val="both"/>
        <w:rPr>
          <w:rFonts w:ascii="Arial" w:hAnsi="Arial" w:cs="Arial"/>
          <w:b/>
          <w:szCs w:val="22"/>
        </w:rPr>
      </w:pPr>
      <w:r w:rsidRPr="00A75C26">
        <w:rPr>
          <w:rFonts w:ascii="Arial" w:hAnsi="Arial" w:cs="Arial"/>
          <w:b/>
          <w:szCs w:val="22"/>
        </w:rPr>
        <w:t>3. MODALIDAD DE SELECCIÓN, JUSTIFICACIÓN Y FUNDAMENTOS JURÍDICOS QUE LA SOPORTAN</w:t>
      </w:r>
    </w:p>
    <w:p w14:paraId="07844FFA" w14:textId="77777777" w:rsidR="0080396A" w:rsidRPr="00A75C26" w:rsidRDefault="0080396A" w:rsidP="005969AB">
      <w:pPr>
        <w:ind w:left="284" w:right="-91" w:hanging="284"/>
        <w:jc w:val="both"/>
        <w:rPr>
          <w:rFonts w:ascii="Arial" w:hAnsi="Arial" w:cs="Arial"/>
          <w:b/>
          <w:szCs w:val="22"/>
        </w:rPr>
      </w:pPr>
    </w:p>
    <w:p w14:paraId="79FCDA39" w14:textId="77777777" w:rsidR="00E4582F" w:rsidRPr="00A75C26" w:rsidRDefault="00E4582F" w:rsidP="005969AB">
      <w:pPr>
        <w:pStyle w:val="NormalWeb"/>
        <w:spacing w:before="0" w:beforeAutospacing="0" w:after="0" w:afterAutospacing="0"/>
        <w:jc w:val="both"/>
        <w:rPr>
          <w:rFonts w:ascii="Arial" w:hAnsi="Arial" w:cs="Arial"/>
          <w:i/>
          <w:color w:val="000000"/>
          <w:sz w:val="22"/>
          <w:szCs w:val="22"/>
          <w:shd w:val="clear" w:color="auto" w:fill="FFFFFF"/>
        </w:rPr>
      </w:pPr>
      <w:r w:rsidRPr="00A75C26">
        <w:rPr>
          <w:rFonts w:ascii="Arial" w:hAnsi="Arial" w:cs="Arial"/>
          <w:sz w:val="22"/>
          <w:szCs w:val="22"/>
        </w:rPr>
        <w:t>El numeral tercero</w:t>
      </w:r>
      <w:r w:rsidR="0014254A" w:rsidRPr="00A75C26">
        <w:rPr>
          <w:rFonts w:ascii="Arial" w:hAnsi="Arial" w:cs="Arial"/>
          <w:sz w:val="22"/>
          <w:szCs w:val="22"/>
        </w:rPr>
        <w:t xml:space="preserve"> del artículo 32 de la Ley 80 de 1993, establece que:</w:t>
      </w:r>
      <w:r w:rsidR="0014254A" w:rsidRPr="00A75C26">
        <w:rPr>
          <w:rFonts w:ascii="Arial" w:hAnsi="Arial" w:cs="Arial"/>
          <w:i/>
          <w:sz w:val="22"/>
          <w:szCs w:val="22"/>
        </w:rPr>
        <w:t xml:space="preserve"> </w:t>
      </w:r>
      <w:r w:rsidRPr="00A75C26">
        <w:rPr>
          <w:rFonts w:ascii="Arial" w:hAnsi="Arial" w:cs="Arial"/>
          <w:i/>
          <w:sz w:val="22"/>
          <w:szCs w:val="22"/>
        </w:rPr>
        <w:t>“</w:t>
      </w:r>
      <w:r w:rsidRPr="00A75C26">
        <w:rPr>
          <w:rFonts w:ascii="Arial" w:hAnsi="Arial" w:cs="Arial"/>
          <w:i/>
          <w:color w:val="000000"/>
          <w:sz w:val="22"/>
          <w:szCs w:val="22"/>
          <w:shd w:val="clear" w:color="auto" w:fill="FFFFFF"/>
        </w:rPr>
        <w:t>Son contratos de prestación de servicios los que celebren las entidades estatales para desarrollar actividades relacionadas con la administración o funcionamiento de la entidad. Estos contratos sólo podrán celebrarse con personas naturales cuando dichas actividades </w:t>
      </w:r>
      <w:r w:rsidRPr="00A75C26">
        <w:rPr>
          <w:rFonts w:ascii="Arial" w:hAnsi="Arial" w:cs="Arial"/>
          <w:i/>
          <w:color w:val="000000"/>
          <w:sz w:val="22"/>
          <w:szCs w:val="22"/>
          <w:u w:val="single"/>
          <w:shd w:val="clear" w:color="auto" w:fill="FFFFFF"/>
        </w:rPr>
        <w:t>no puedan realizarse con</w:t>
      </w:r>
      <w:r w:rsidRPr="00A75C26">
        <w:rPr>
          <w:rFonts w:ascii="Arial" w:hAnsi="Arial" w:cs="Arial"/>
          <w:i/>
          <w:color w:val="000000"/>
          <w:sz w:val="22"/>
          <w:szCs w:val="22"/>
          <w:shd w:val="clear" w:color="auto" w:fill="FFFFFF"/>
        </w:rPr>
        <w:t> </w:t>
      </w:r>
      <w:r w:rsidRPr="00A75C26">
        <w:rPr>
          <w:rFonts w:ascii="Arial" w:hAnsi="Arial" w:cs="Arial"/>
          <w:i/>
          <w:color w:val="000000"/>
          <w:sz w:val="22"/>
          <w:szCs w:val="22"/>
          <w:u w:val="single"/>
          <w:shd w:val="clear" w:color="auto" w:fill="FFFFFF"/>
        </w:rPr>
        <w:t>personal de planta</w:t>
      </w:r>
      <w:r w:rsidRPr="00A75C26">
        <w:rPr>
          <w:rFonts w:ascii="Arial" w:hAnsi="Arial" w:cs="Arial"/>
          <w:i/>
          <w:color w:val="000000"/>
          <w:sz w:val="22"/>
          <w:szCs w:val="22"/>
          <w:shd w:val="clear" w:color="auto" w:fill="FFFFFF"/>
        </w:rPr>
        <w:t xml:space="preserve"> o requieran </w:t>
      </w:r>
      <w:r w:rsidR="009E05F2" w:rsidRPr="00A75C26">
        <w:rPr>
          <w:rFonts w:ascii="Arial" w:hAnsi="Arial" w:cs="Arial"/>
          <w:i/>
          <w:color w:val="000000"/>
          <w:sz w:val="22"/>
          <w:szCs w:val="22"/>
          <w:shd w:val="clear" w:color="auto" w:fill="FFFFFF"/>
        </w:rPr>
        <w:t>conocimientos especializados</w:t>
      </w:r>
      <w:r w:rsidRPr="00A75C26">
        <w:rPr>
          <w:rFonts w:ascii="Arial" w:hAnsi="Arial" w:cs="Arial"/>
          <w:i/>
          <w:color w:val="000000"/>
          <w:sz w:val="22"/>
          <w:szCs w:val="22"/>
          <w:shd w:val="clear" w:color="auto" w:fill="FFFFFF"/>
        </w:rPr>
        <w:t>.</w:t>
      </w:r>
    </w:p>
    <w:p w14:paraId="744CA395" w14:textId="77777777" w:rsidR="0080396A" w:rsidRPr="00A75C26" w:rsidRDefault="0080396A" w:rsidP="005969AB">
      <w:pPr>
        <w:pStyle w:val="NormalWeb"/>
        <w:spacing w:before="0" w:beforeAutospacing="0" w:after="0" w:afterAutospacing="0"/>
        <w:jc w:val="both"/>
        <w:rPr>
          <w:rFonts w:ascii="Arial" w:hAnsi="Arial" w:cs="Arial"/>
          <w:i/>
          <w:color w:val="000000"/>
          <w:sz w:val="22"/>
          <w:szCs w:val="22"/>
          <w:shd w:val="clear" w:color="auto" w:fill="FFFFFF"/>
        </w:rPr>
      </w:pPr>
    </w:p>
    <w:p w14:paraId="3B2C741B" w14:textId="77777777" w:rsidR="00E4582F" w:rsidRPr="00A75C26" w:rsidRDefault="00AE4506" w:rsidP="005969AB">
      <w:pPr>
        <w:pStyle w:val="NormalWeb"/>
        <w:spacing w:before="0" w:beforeAutospacing="0" w:after="0" w:afterAutospacing="0"/>
        <w:jc w:val="both"/>
        <w:rPr>
          <w:rFonts w:ascii="Arial" w:hAnsi="Arial" w:cs="Arial"/>
          <w:i/>
          <w:color w:val="000000"/>
          <w:sz w:val="22"/>
          <w:szCs w:val="22"/>
          <w:shd w:val="clear" w:color="auto" w:fill="FFFFFF"/>
        </w:rPr>
      </w:pPr>
      <w:r w:rsidRPr="00A75C26">
        <w:rPr>
          <w:rFonts w:ascii="Arial" w:hAnsi="Arial" w:cs="Arial"/>
          <w:i/>
          <w:color w:val="000000"/>
          <w:sz w:val="22"/>
          <w:szCs w:val="22"/>
          <w:u w:val="single"/>
          <w:shd w:val="clear" w:color="auto" w:fill="FFFFFF"/>
        </w:rPr>
        <w:t>En</w:t>
      </w:r>
      <w:r w:rsidR="00E4582F" w:rsidRPr="00A75C26">
        <w:rPr>
          <w:rFonts w:ascii="Arial" w:hAnsi="Arial" w:cs="Arial"/>
          <w:i/>
          <w:color w:val="000000"/>
          <w:sz w:val="22"/>
          <w:szCs w:val="22"/>
          <w:u w:val="single"/>
          <w:shd w:val="clear" w:color="auto" w:fill="FFFFFF"/>
        </w:rPr>
        <w:t xml:space="preserve"> ningún caso</w:t>
      </w:r>
      <w:r w:rsidR="00E4582F" w:rsidRPr="00A75C26">
        <w:rPr>
          <w:rFonts w:ascii="Arial" w:hAnsi="Arial" w:cs="Arial"/>
          <w:i/>
          <w:color w:val="000000"/>
          <w:sz w:val="22"/>
          <w:szCs w:val="22"/>
          <w:shd w:val="clear" w:color="auto" w:fill="FFFFFF"/>
        </w:rPr>
        <w:t> estos contratos </w:t>
      </w:r>
      <w:r w:rsidR="00E4582F" w:rsidRPr="00A75C26">
        <w:rPr>
          <w:rFonts w:ascii="Arial" w:hAnsi="Arial" w:cs="Arial"/>
          <w:i/>
          <w:color w:val="000000"/>
          <w:sz w:val="22"/>
          <w:szCs w:val="22"/>
          <w:u w:val="single"/>
          <w:shd w:val="clear" w:color="auto" w:fill="FFFFFF"/>
        </w:rPr>
        <w:t>generan relación laboral ni prestaciones sociales</w:t>
      </w:r>
      <w:r w:rsidR="00E4582F" w:rsidRPr="00A75C26">
        <w:rPr>
          <w:rFonts w:ascii="Arial" w:hAnsi="Arial" w:cs="Arial"/>
          <w:i/>
          <w:color w:val="000000"/>
          <w:sz w:val="22"/>
          <w:szCs w:val="22"/>
          <w:shd w:val="clear" w:color="auto" w:fill="FFFFFF"/>
        </w:rPr>
        <w:t> y se celebrarán por el término estrictamente indispensable.</w:t>
      </w:r>
    </w:p>
    <w:p w14:paraId="336EF5B8" w14:textId="77777777" w:rsidR="0080396A" w:rsidRPr="00A75C26" w:rsidRDefault="0080396A" w:rsidP="005969AB">
      <w:pPr>
        <w:pStyle w:val="NormalWeb"/>
        <w:spacing w:before="0" w:beforeAutospacing="0" w:after="0" w:afterAutospacing="0"/>
        <w:jc w:val="both"/>
        <w:rPr>
          <w:rFonts w:ascii="Arial" w:hAnsi="Arial" w:cs="Arial"/>
          <w:i/>
          <w:color w:val="000000"/>
          <w:sz w:val="22"/>
          <w:szCs w:val="22"/>
          <w:shd w:val="clear" w:color="auto" w:fill="FFFFFF"/>
        </w:rPr>
      </w:pPr>
    </w:p>
    <w:p w14:paraId="42D55961" w14:textId="77777777" w:rsidR="0014254A" w:rsidRPr="00A75C26" w:rsidRDefault="00AE4506" w:rsidP="005969AB">
      <w:pPr>
        <w:pStyle w:val="NormalWeb"/>
        <w:shd w:val="clear" w:color="auto" w:fill="FFFFFF"/>
        <w:spacing w:before="0" w:beforeAutospacing="0" w:after="0" w:afterAutospacing="0"/>
        <w:jc w:val="both"/>
        <w:rPr>
          <w:rFonts w:ascii="Arial" w:hAnsi="Arial" w:cs="Arial"/>
          <w:bCs/>
          <w:i/>
          <w:color w:val="000000"/>
          <w:sz w:val="22"/>
          <w:szCs w:val="22"/>
        </w:rPr>
      </w:pPr>
      <w:r w:rsidRPr="00A75C26">
        <w:rPr>
          <w:rFonts w:ascii="Arial" w:hAnsi="Arial" w:cs="Arial"/>
          <w:b/>
          <w:bCs/>
          <w:i/>
          <w:color w:val="000000"/>
          <w:sz w:val="22"/>
          <w:szCs w:val="22"/>
        </w:rPr>
        <w:t>NOTA</w:t>
      </w:r>
      <w:r w:rsidRPr="00A75C26">
        <w:rPr>
          <w:rFonts w:ascii="Arial" w:hAnsi="Arial" w:cs="Arial"/>
          <w:bCs/>
          <w:i/>
          <w:color w:val="000000"/>
          <w:sz w:val="22"/>
          <w:szCs w:val="22"/>
        </w:rPr>
        <w:t>:</w:t>
      </w:r>
      <w:r w:rsidR="00E4582F" w:rsidRPr="00A75C26">
        <w:rPr>
          <w:rFonts w:ascii="Arial" w:hAnsi="Arial" w:cs="Arial"/>
          <w:bCs/>
          <w:i/>
          <w:color w:val="000000"/>
          <w:sz w:val="22"/>
          <w:szCs w:val="22"/>
        </w:rPr>
        <w:t xml:space="preserve"> </w:t>
      </w:r>
      <w:r w:rsidR="00E4582F" w:rsidRPr="00A75C26">
        <w:rPr>
          <w:rFonts w:ascii="Arial" w:hAnsi="Arial" w:cs="Arial"/>
          <w:b/>
          <w:bCs/>
          <w:i/>
          <w:color w:val="000000"/>
          <w:sz w:val="22"/>
          <w:szCs w:val="22"/>
        </w:rPr>
        <w:t>Las e</w:t>
      </w:r>
      <w:r w:rsidR="00E4582F" w:rsidRPr="00A75C26">
        <w:rPr>
          <w:rStyle w:val="Textoennegrita"/>
          <w:rFonts w:ascii="Arial" w:hAnsi="Arial" w:cs="Arial"/>
          <w:i/>
          <w:color w:val="000000"/>
          <w:sz w:val="22"/>
          <w:szCs w:val="22"/>
        </w:rPr>
        <w:t>xpresiones subrayadas fueron declaradas exequibles por la corte co</w:t>
      </w:r>
      <w:r w:rsidR="00C00D80" w:rsidRPr="00A75C26">
        <w:rPr>
          <w:rStyle w:val="Textoennegrita"/>
          <w:rFonts w:ascii="Arial" w:hAnsi="Arial" w:cs="Arial"/>
          <w:i/>
          <w:color w:val="000000"/>
          <w:sz w:val="22"/>
          <w:szCs w:val="22"/>
        </w:rPr>
        <w:t xml:space="preserve">nstitucional mediante sentencia </w:t>
      </w:r>
      <w:hyperlink r:id="rId14" w:anchor="0" w:history="1">
        <w:r w:rsidR="00C00D80" w:rsidRPr="00A75C26">
          <w:rPr>
            <w:rStyle w:val="Hipervnculo"/>
            <w:rFonts w:ascii="Arial" w:hAnsi="Arial" w:cs="Arial"/>
            <w:i/>
            <w:sz w:val="22"/>
            <w:szCs w:val="22"/>
          </w:rPr>
          <w:t>C</w:t>
        </w:r>
        <w:r w:rsidR="00E4582F" w:rsidRPr="00A75C26">
          <w:rPr>
            <w:rStyle w:val="Hipervnculo"/>
            <w:rFonts w:ascii="Arial" w:hAnsi="Arial" w:cs="Arial"/>
            <w:i/>
            <w:sz w:val="22"/>
            <w:szCs w:val="22"/>
          </w:rPr>
          <w:t>-154</w:t>
        </w:r>
      </w:hyperlink>
      <w:r w:rsidR="00C00D80" w:rsidRPr="00A75C26">
        <w:rPr>
          <w:rStyle w:val="Textoennegrita"/>
          <w:rFonts w:ascii="Arial" w:hAnsi="Arial" w:cs="Arial"/>
          <w:i/>
          <w:color w:val="000000"/>
          <w:sz w:val="22"/>
          <w:szCs w:val="22"/>
        </w:rPr>
        <w:t xml:space="preserve"> </w:t>
      </w:r>
      <w:r w:rsidR="00D53EA6" w:rsidRPr="00A75C26">
        <w:rPr>
          <w:rStyle w:val="Textoennegrita"/>
          <w:rFonts w:ascii="Arial" w:hAnsi="Arial" w:cs="Arial"/>
          <w:i/>
          <w:color w:val="000000"/>
          <w:sz w:val="22"/>
          <w:szCs w:val="22"/>
        </w:rPr>
        <w:t xml:space="preserve">de 1997, </w:t>
      </w:r>
      <w:r w:rsidR="00E4582F" w:rsidRPr="00A75C26">
        <w:rPr>
          <w:rFonts w:ascii="Arial" w:hAnsi="Arial" w:cs="Arial"/>
          <w:bCs/>
          <w:i/>
          <w:color w:val="000000"/>
          <w:sz w:val="22"/>
          <w:szCs w:val="22"/>
        </w:rPr>
        <w:t>salvo que se acredite la existencia de una relación laboral subordinada”.</w:t>
      </w:r>
    </w:p>
    <w:p w14:paraId="0DD2A74C" w14:textId="77777777" w:rsidR="0080396A" w:rsidRPr="00A75C26" w:rsidRDefault="0080396A" w:rsidP="005969AB">
      <w:pPr>
        <w:pStyle w:val="NormalWeb"/>
        <w:shd w:val="clear" w:color="auto" w:fill="FFFFFF"/>
        <w:spacing w:before="0" w:beforeAutospacing="0" w:after="0" w:afterAutospacing="0"/>
        <w:jc w:val="both"/>
        <w:rPr>
          <w:rFonts w:ascii="Arial" w:hAnsi="Arial" w:cs="Arial"/>
          <w:i/>
          <w:color w:val="000000"/>
          <w:sz w:val="22"/>
          <w:szCs w:val="22"/>
        </w:rPr>
      </w:pPr>
    </w:p>
    <w:p w14:paraId="6568C5E8" w14:textId="77777777" w:rsidR="0080396A" w:rsidRPr="00A75C26" w:rsidRDefault="0014254A" w:rsidP="005969AB">
      <w:pPr>
        <w:pStyle w:val="Textoindependiente"/>
        <w:spacing w:before="0" w:after="0"/>
        <w:rPr>
          <w:rFonts w:cs="Arial"/>
          <w:b w:val="0"/>
          <w:sz w:val="22"/>
          <w:szCs w:val="22"/>
        </w:rPr>
      </w:pPr>
      <w:r w:rsidRPr="00A75C26">
        <w:rPr>
          <w:rFonts w:cs="Arial"/>
          <w:b w:val="0"/>
          <w:sz w:val="22"/>
          <w:szCs w:val="22"/>
        </w:rPr>
        <w:t xml:space="preserve">El contratista se escogerá mediante la modalidad de selección denominada contratación directa, cuya causal es la establecida en el artículo </w:t>
      </w:r>
      <w:r w:rsidR="00E4582F" w:rsidRPr="00A75C26">
        <w:rPr>
          <w:rFonts w:cs="Arial"/>
          <w:b w:val="0"/>
          <w:sz w:val="22"/>
          <w:szCs w:val="22"/>
        </w:rPr>
        <w:t>segundo, numeral 4, literal “h”, de la L</w:t>
      </w:r>
      <w:r w:rsidRPr="00A75C26">
        <w:rPr>
          <w:rFonts w:cs="Arial"/>
          <w:b w:val="0"/>
          <w:sz w:val="22"/>
          <w:szCs w:val="22"/>
        </w:rPr>
        <w:t xml:space="preserve">ey 1150 de 2007, prestación de servicios </w:t>
      </w:r>
      <w:r w:rsidR="00D1734C" w:rsidRPr="00A75C26">
        <w:rPr>
          <w:rFonts w:cs="Arial"/>
          <w:b w:val="0"/>
          <w:color w:val="0070C0"/>
          <w:sz w:val="22"/>
          <w:szCs w:val="22"/>
        </w:rPr>
        <w:t>(</w:t>
      </w:r>
      <w:r w:rsidRPr="00A75C26">
        <w:rPr>
          <w:rFonts w:cs="Arial"/>
          <w:b w:val="0"/>
          <w:color w:val="0070C0"/>
          <w:sz w:val="22"/>
          <w:szCs w:val="22"/>
        </w:rPr>
        <w:t>profesionales o de apoyo a la gestión</w:t>
      </w:r>
      <w:r w:rsidR="00D1734C" w:rsidRPr="00A75C26">
        <w:rPr>
          <w:rFonts w:cs="Arial"/>
          <w:b w:val="0"/>
          <w:color w:val="0070C0"/>
          <w:sz w:val="22"/>
          <w:szCs w:val="22"/>
        </w:rPr>
        <w:t>)</w:t>
      </w:r>
      <w:r w:rsidRPr="00A75C26">
        <w:rPr>
          <w:rFonts w:cs="Arial"/>
          <w:b w:val="0"/>
          <w:sz w:val="22"/>
          <w:szCs w:val="22"/>
        </w:rPr>
        <w:t xml:space="preserve">, con fundamento en lo dispuesto en el </w:t>
      </w:r>
      <w:r w:rsidRPr="00A75C26">
        <w:rPr>
          <w:rFonts w:cs="Arial"/>
          <w:b w:val="0"/>
          <w:color w:val="000000"/>
          <w:sz w:val="22"/>
          <w:szCs w:val="22"/>
        </w:rPr>
        <w:t>Artículo 2.2.1.2.1.4.9</w:t>
      </w:r>
      <w:r w:rsidR="00E4582F" w:rsidRPr="00A75C26">
        <w:rPr>
          <w:rFonts w:cs="Arial"/>
          <w:b w:val="0"/>
          <w:color w:val="000000"/>
          <w:sz w:val="22"/>
          <w:szCs w:val="22"/>
        </w:rPr>
        <w:t>.,</w:t>
      </w:r>
      <w:r w:rsidRPr="00A75C26">
        <w:rPr>
          <w:rFonts w:cs="Arial"/>
          <w:b w:val="0"/>
          <w:i/>
          <w:sz w:val="22"/>
          <w:szCs w:val="22"/>
        </w:rPr>
        <w:t xml:space="preserve"> </w:t>
      </w:r>
      <w:r w:rsidRPr="00A75C26">
        <w:rPr>
          <w:rFonts w:cs="Arial"/>
          <w:b w:val="0"/>
          <w:iCs/>
          <w:sz w:val="22"/>
          <w:szCs w:val="22"/>
        </w:rPr>
        <w:t>del Decreto 1082 de 2015, el cual</w:t>
      </w:r>
      <w:r w:rsidRPr="00A75C26">
        <w:rPr>
          <w:rFonts w:cs="Arial"/>
          <w:b w:val="0"/>
          <w:sz w:val="22"/>
          <w:szCs w:val="22"/>
        </w:rPr>
        <w:t xml:space="preserve"> establece que</w:t>
      </w:r>
      <w:r w:rsidR="00E4582F" w:rsidRPr="00A75C26">
        <w:rPr>
          <w:rFonts w:cs="Arial"/>
          <w:b w:val="0"/>
          <w:sz w:val="22"/>
          <w:szCs w:val="22"/>
        </w:rPr>
        <w:t>:</w:t>
      </w:r>
    </w:p>
    <w:p w14:paraId="7F7D3111" w14:textId="77777777" w:rsidR="0080396A" w:rsidRPr="00A75C26" w:rsidRDefault="0080396A" w:rsidP="005969AB">
      <w:pPr>
        <w:pStyle w:val="Textoindependiente"/>
        <w:spacing w:before="0" w:after="0"/>
        <w:rPr>
          <w:rFonts w:cs="Arial"/>
          <w:b w:val="0"/>
          <w:sz w:val="22"/>
          <w:szCs w:val="22"/>
        </w:rPr>
      </w:pPr>
    </w:p>
    <w:p w14:paraId="00D04693" w14:textId="77777777" w:rsidR="009E4E12" w:rsidRPr="00A75C26" w:rsidRDefault="009E4E12" w:rsidP="005969AB">
      <w:pPr>
        <w:pStyle w:val="Textoindependiente"/>
        <w:spacing w:before="0" w:after="0"/>
        <w:rPr>
          <w:rFonts w:cs="Arial"/>
          <w:b w:val="0"/>
          <w:i/>
          <w:sz w:val="22"/>
          <w:szCs w:val="22"/>
        </w:rPr>
      </w:pPr>
      <w:r w:rsidRPr="00A75C26">
        <w:rPr>
          <w:rFonts w:cs="Arial"/>
          <w:b w:val="0"/>
          <w:i/>
          <w:sz w:val="22"/>
          <w:szCs w:val="22"/>
        </w:rPr>
        <w:t xml:space="preserve">“Contratos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p>
    <w:p w14:paraId="5130305F" w14:textId="77777777" w:rsidR="0080396A" w:rsidRPr="00A75C26" w:rsidRDefault="0080396A" w:rsidP="005969AB">
      <w:pPr>
        <w:pStyle w:val="Textoindependiente"/>
        <w:spacing w:before="0" w:after="0"/>
        <w:rPr>
          <w:rFonts w:cs="Arial"/>
          <w:b w:val="0"/>
          <w:i/>
          <w:sz w:val="22"/>
          <w:szCs w:val="22"/>
        </w:rPr>
      </w:pPr>
    </w:p>
    <w:p w14:paraId="40BC847B" w14:textId="77777777" w:rsidR="009E4E12" w:rsidRPr="00A75C26" w:rsidRDefault="009E4E12" w:rsidP="005969AB">
      <w:pPr>
        <w:pStyle w:val="Textoindependiente"/>
        <w:spacing w:before="0" w:after="0"/>
        <w:rPr>
          <w:rFonts w:cs="Arial"/>
          <w:b w:val="0"/>
          <w:i/>
          <w:sz w:val="22"/>
          <w:szCs w:val="22"/>
        </w:rPr>
      </w:pPr>
      <w:r w:rsidRPr="00A75C26">
        <w:rPr>
          <w:rFonts w:cs="Arial"/>
          <w:b w:val="0"/>
          <w:i/>
          <w:sz w:val="22"/>
          <w:szCs w:val="22"/>
        </w:rPr>
        <w:t xml:space="preserve">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p w14:paraId="1B332B11" w14:textId="77777777" w:rsidR="00D53EA6" w:rsidRPr="00A75C26" w:rsidRDefault="00D53EA6" w:rsidP="005969AB">
      <w:pPr>
        <w:pStyle w:val="Textoindependiente"/>
        <w:spacing w:before="0" w:after="0"/>
        <w:rPr>
          <w:rFonts w:cs="Arial"/>
          <w:b w:val="0"/>
          <w:i/>
          <w:sz w:val="22"/>
          <w:szCs w:val="22"/>
        </w:rPr>
      </w:pPr>
    </w:p>
    <w:p w14:paraId="1507F07D" w14:textId="77777777" w:rsidR="009E4E12" w:rsidRPr="00A75C26" w:rsidRDefault="009E4E12" w:rsidP="005969AB">
      <w:pPr>
        <w:pStyle w:val="Textoindependiente"/>
        <w:spacing w:before="0" w:after="0"/>
        <w:rPr>
          <w:rFonts w:cs="Arial"/>
          <w:b w:val="0"/>
          <w:i/>
          <w:sz w:val="22"/>
          <w:szCs w:val="22"/>
        </w:rPr>
      </w:pPr>
      <w:r w:rsidRPr="00A75C26">
        <w:rPr>
          <w:rFonts w:cs="Arial"/>
          <w:b w:val="0"/>
          <w:i/>
          <w:sz w:val="22"/>
          <w:szCs w:val="22"/>
        </w:rPr>
        <w:t xml:space="preserve">La Entidad Estatal, para la contratación de trabajos artísticos que solamente puedan encomendarse a determinadas personas naturales, debe justificar esta situación en los </w:t>
      </w:r>
      <w:r w:rsidR="00222000" w:rsidRPr="00A75C26">
        <w:rPr>
          <w:rFonts w:cs="Arial"/>
          <w:b w:val="0"/>
          <w:i/>
          <w:sz w:val="22"/>
          <w:szCs w:val="22"/>
        </w:rPr>
        <w:t>estudios y documentos previos”.</w:t>
      </w:r>
    </w:p>
    <w:p w14:paraId="6CA19F8F" w14:textId="77777777" w:rsidR="0014254A" w:rsidRPr="00A75C26" w:rsidRDefault="0014254A" w:rsidP="005969AB">
      <w:pPr>
        <w:pStyle w:val="Textoindependiente"/>
        <w:spacing w:before="0" w:after="0"/>
        <w:rPr>
          <w:rFonts w:cs="Arial"/>
          <w:bCs/>
          <w:sz w:val="22"/>
          <w:szCs w:val="22"/>
          <w:lang w:val="es-ES_tradnl"/>
        </w:rPr>
      </w:pPr>
    </w:p>
    <w:p w14:paraId="0F731AFA" w14:textId="77777777" w:rsidR="0014254A" w:rsidRPr="00A75C26" w:rsidRDefault="0080396A" w:rsidP="005969AB">
      <w:pPr>
        <w:tabs>
          <w:tab w:val="left" w:pos="3225"/>
        </w:tabs>
        <w:ind w:right="-314"/>
        <w:jc w:val="both"/>
        <w:rPr>
          <w:rFonts w:ascii="Arial" w:hAnsi="Arial" w:cs="Arial"/>
          <w:b/>
          <w:bCs/>
          <w:iCs/>
          <w:szCs w:val="22"/>
        </w:rPr>
      </w:pPr>
      <w:r w:rsidRPr="00A75C26">
        <w:rPr>
          <w:rFonts w:ascii="Arial" w:hAnsi="Arial" w:cs="Arial"/>
          <w:b/>
          <w:bCs/>
          <w:iCs/>
          <w:szCs w:val="22"/>
        </w:rPr>
        <w:t>4</w:t>
      </w:r>
      <w:r w:rsidR="0014254A" w:rsidRPr="00A75C26">
        <w:rPr>
          <w:rFonts w:ascii="Arial" w:hAnsi="Arial" w:cs="Arial"/>
          <w:b/>
          <w:bCs/>
          <w:iCs/>
          <w:szCs w:val="22"/>
        </w:rPr>
        <w:t>. JUSTIFICACIÓN DE FACTORES O CRITERIOS DE SELECCIÓN</w:t>
      </w:r>
    </w:p>
    <w:p w14:paraId="4DDE9D32" w14:textId="77777777" w:rsidR="0014254A" w:rsidRPr="00A75C26" w:rsidRDefault="0014254A" w:rsidP="005969AB">
      <w:pPr>
        <w:tabs>
          <w:tab w:val="num" w:pos="240"/>
        </w:tabs>
        <w:jc w:val="both"/>
        <w:rPr>
          <w:rFonts w:ascii="Arial" w:hAnsi="Arial" w:cs="Arial"/>
          <w:szCs w:val="22"/>
        </w:rPr>
      </w:pPr>
    </w:p>
    <w:p w14:paraId="70415FBA" w14:textId="77777777" w:rsidR="0014254A" w:rsidRPr="00A75C26" w:rsidRDefault="0014254A" w:rsidP="005969AB">
      <w:pPr>
        <w:tabs>
          <w:tab w:val="num" w:pos="240"/>
        </w:tabs>
        <w:jc w:val="both"/>
        <w:rPr>
          <w:rFonts w:ascii="Arial" w:hAnsi="Arial" w:cs="Arial"/>
          <w:color w:val="0070C0"/>
          <w:szCs w:val="22"/>
        </w:rPr>
      </w:pPr>
      <w:r w:rsidRPr="00A75C26">
        <w:rPr>
          <w:rFonts w:ascii="Arial" w:hAnsi="Arial" w:cs="Arial"/>
          <w:szCs w:val="22"/>
        </w:rPr>
        <w:t xml:space="preserve">En el presente proceso de contratación se celebrará un contrato de prestación de servicios </w:t>
      </w:r>
      <w:r w:rsidR="00A26E61" w:rsidRPr="00A75C26">
        <w:rPr>
          <w:rFonts w:ascii="Arial" w:hAnsi="Arial" w:cs="Arial"/>
          <w:color w:val="0070C0"/>
          <w:szCs w:val="22"/>
        </w:rPr>
        <w:t>(</w:t>
      </w:r>
      <w:r w:rsidR="00DF7DB6" w:rsidRPr="00A75C26">
        <w:rPr>
          <w:rFonts w:ascii="Arial" w:hAnsi="Arial" w:cs="Arial"/>
          <w:color w:val="0070C0"/>
          <w:szCs w:val="22"/>
        </w:rPr>
        <w:t xml:space="preserve">escoja si es </w:t>
      </w:r>
      <w:r w:rsidRPr="00A75C26">
        <w:rPr>
          <w:rFonts w:ascii="Arial" w:hAnsi="Arial" w:cs="Arial"/>
          <w:color w:val="0070C0"/>
          <w:szCs w:val="22"/>
        </w:rPr>
        <w:t>profesional</w:t>
      </w:r>
      <w:r w:rsidR="00A26E61" w:rsidRPr="00A75C26">
        <w:rPr>
          <w:rFonts w:ascii="Arial" w:hAnsi="Arial" w:cs="Arial"/>
          <w:color w:val="0070C0"/>
          <w:szCs w:val="22"/>
        </w:rPr>
        <w:t xml:space="preserve"> </w:t>
      </w:r>
      <w:r w:rsidRPr="00A75C26">
        <w:rPr>
          <w:rFonts w:ascii="Arial" w:hAnsi="Arial" w:cs="Arial"/>
          <w:color w:val="0070C0"/>
          <w:szCs w:val="22"/>
        </w:rPr>
        <w:t>o de apoyo a la gestión).</w:t>
      </w:r>
    </w:p>
    <w:p w14:paraId="1702573D" w14:textId="77777777" w:rsidR="0098793D" w:rsidRPr="00A75C26" w:rsidRDefault="0098793D" w:rsidP="005969AB">
      <w:pPr>
        <w:tabs>
          <w:tab w:val="num" w:pos="240"/>
        </w:tabs>
        <w:jc w:val="both"/>
        <w:rPr>
          <w:rFonts w:ascii="Arial" w:hAnsi="Arial" w:cs="Arial"/>
          <w:color w:val="0070C0"/>
          <w:szCs w:val="22"/>
        </w:rPr>
      </w:pPr>
    </w:p>
    <w:p w14:paraId="4FD96B98" w14:textId="77777777" w:rsidR="004E5800" w:rsidRPr="00A75C26" w:rsidRDefault="0014254A" w:rsidP="0080396A">
      <w:pPr>
        <w:ind w:right="-314"/>
        <w:jc w:val="both"/>
        <w:rPr>
          <w:rFonts w:ascii="Arial" w:hAnsi="Arial" w:cs="Arial"/>
          <w:b/>
          <w:szCs w:val="22"/>
        </w:rPr>
      </w:pPr>
      <w:r w:rsidRPr="00A75C26">
        <w:rPr>
          <w:rFonts w:ascii="Arial" w:hAnsi="Arial" w:cs="Arial"/>
          <w:szCs w:val="22"/>
        </w:rPr>
        <w:t>El contratista se escogerá mediante la modalidad de selección denominada contratación directa</w:t>
      </w:r>
      <w:r w:rsidR="00530974" w:rsidRPr="00A75C26">
        <w:rPr>
          <w:rFonts w:ascii="Arial" w:hAnsi="Arial" w:cs="Arial"/>
          <w:szCs w:val="22"/>
        </w:rPr>
        <w:t>,</w:t>
      </w:r>
      <w:r w:rsidRPr="00A75C26">
        <w:rPr>
          <w:rFonts w:ascii="Arial" w:hAnsi="Arial" w:cs="Arial"/>
          <w:szCs w:val="22"/>
        </w:rPr>
        <w:t xml:space="preserve"> con fundamento en lo dispuesto en el literal h)</w:t>
      </w:r>
      <w:r w:rsidR="002B62FF" w:rsidRPr="00A75C26">
        <w:rPr>
          <w:rFonts w:ascii="Arial" w:hAnsi="Arial" w:cs="Arial"/>
          <w:szCs w:val="22"/>
        </w:rPr>
        <w:t>,</w:t>
      </w:r>
      <w:r w:rsidRPr="00A75C26">
        <w:rPr>
          <w:rFonts w:ascii="Arial" w:hAnsi="Arial" w:cs="Arial"/>
          <w:szCs w:val="22"/>
        </w:rPr>
        <w:t xml:space="preserve"> numeral 4</w:t>
      </w:r>
      <w:r w:rsidR="002B62FF" w:rsidRPr="00A75C26">
        <w:rPr>
          <w:rFonts w:ascii="Arial" w:hAnsi="Arial" w:cs="Arial"/>
          <w:szCs w:val="22"/>
        </w:rPr>
        <w:t>, del artículo segundo</w:t>
      </w:r>
      <w:r w:rsidRPr="00A75C26">
        <w:rPr>
          <w:rFonts w:ascii="Arial" w:hAnsi="Arial" w:cs="Arial"/>
          <w:szCs w:val="22"/>
        </w:rPr>
        <w:t xml:space="preserve"> de la Ley 1150 de 2007</w:t>
      </w:r>
      <w:r w:rsidR="002B62FF" w:rsidRPr="00A75C26">
        <w:rPr>
          <w:rFonts w:ascii="Arial" w:hAnsi="Arial" w:cs="Arial"/>
          <w:szCs w:val="22"/>
        </w:rPr>
        <w:t>,</w:t>
      </w:r>
      <w:r w:rsidRPr="00A75C26">
        <w:rPr>
          <w:rFonts w:ascii="Arial" w:hAnsi="Arial" w:cs="Arial"/>
          <w:szCs w:val="22"/>
        </w:rPr>
        <w:t xml:space="preserve"> en concordancia con lo señalado en el </w:t>
      </w:r>
      <w:r w:rsidRPr="00A75C26">
        <w:rPr>
          <w:rFonts w:ascii="Arial" w:hAnsi="Arial" w:cs="Arial"/>
          <w:color w:val="000000"/>
          <w:szCs w:val="22"/>
        </w:rPr>
        <w:t>artículo 2.2.1.2.1.4.9 del Decreto 1082 de 2015.</w:t>
      </w:r>
      <w:r w:rsidRPr="00A75C26">
        <w:rPr>
          <w:rFonts w:ascii="Arial" w:hAnsi="Arial" w:cs="Arial"/>
          <w:b/>
          <w:szCs w:val="22"/>
        </w:rPr>
        <w:t xml:space="preserve"> </w:t>
      </w:r>
    </w:p>
    <w:p w14:paraId="6301750B" w14:textId="77777777" w:rsidR="004E5800" w:rsidRPr="00A75C26" w:rsidRDefault="004E5800" w:rsidP="0080396A">
      <w:pPr>
        <w:ind w:right="-314"/>
        <w:jc w:val="both"/>
        <w:rPr>
          <w:rFonts w:ascii="Arial" w:hAnsi="Arial" w:cs="Arial"/>
          <w:b/>
          <w:szCs w:val="22"/>
        </w:rPr>
      </w:pPr>
    </w:p>
    <w:p w14:paraId="49F40422" w14:textId="77777777" w:rsidR="0014254A" w:rsidRPr="00A75C26" w:rsidRDefault="0080396A" w:rsidP="0080396A">
      <w:pPr>
        <w:ind w:right="-314"/>
        <w:jc w:val="both"/>
        <w:rPr>
          <w:rFonts w:ascii="Arial" w:hAnsi="Arial" w:cs="Arial"/>
          <w:i/>
          <w:color w:val="0070C0"/>
          <w:sz w:val="16"/>
          <w:szCs w:val="16"/>
          <w:shd w:val="clear" w:color="auto" w:fill="FFFFFF"/>
        </w:rPr>
      </w:pPr>
      <w:r w:rsidRPr="00A75C26">
        <w:rPr>
          <w:rFonts w:ascii="Arial" w:hAnsi="Arial" w:cs="Arial"/>
          <w:b/>
          <w:szCs w:val="22"/>
          <w:shd w:val="clear" w:color="auto" w:fill="FFFFFF"/>
        </w:rPr>
        <w:t xml:space="preserve">5. </w:t>
      </w:r>
      <w:r w:rsidR="0014254A" w:rsidRPr="00A75C26">
        <w:rPr>
          <w:rFonts w:ascii="Arial" w:hAnsi="Arial" w:cs="Arial"/>
          <w:b/>
          <w:szCs w:val="22"/>
          <w:shd w:val="clear" w:color="auto" w:fill="FFFFFF"/>
        </w:rPr>
        <w:t>ANÁLISIS DE RIESGOS</w:t>
      </w:r>
      <w:r w:rsidR="002932B6" w:rsidRPr="00A75C26">
        <w:rPr>
          <w:rFonts w:ascii="Arial" w:hAnsi="Arial" w:cs="Arial"/>
          <w:b/>
          <w:szCs w:val="22"/>
          <w:shd w:val="clear" w:color="auto" w:fill="FFFFFF"/>
        </w:rPr>
        <w:t xml:space="preserve"> </w:t>
      </w:r>
      <w:r w:rsidR="002932B6" w:rsidRPr="00A75C26">
        <w:rPr>
          <w:rFonts w:ascii="Arial" w:hAnsi="Arial" w:cs="Arial"/>
          <w:b/>
          <w:i/>
          <w:color w:val="0070C0"/>
          <w:sz w:val="16"/>
          <w:szCs w:val="16"/>
          <w:shd w:val="clear" w:color="auto" w:fill="FFFFFF"/>
        </w:rPr>
        <w:t>(</w:t>
      </w:r>
      <w:r w:rsidR="002932B6" w:rsidRPr="00A75C26">
        <w:rPr>
          <w:rFonts w:ascii="Arial" w:hAnsi="Arial" w:cs="Arial"/>
          <w:i/>
          <w:color w:val="0070C0"/>
          <w:sz w:val="16"/>
          <w:szCs w:val="16"/>
          <w:shd w:val="clear" w:color="auto" w:fill="FFFFFF"/>
        </w:rPr>
        <w:t>Deberá determinar los riesgos de la contratación el área que requiera el servicio</w:t>
      </w:r>
      <w:r w:rsidR="004F0ACE" w:rsidRPr="00A75C26">
        <w:rPr>
          <w:rFonts w:ascii="Arial" w:hAnsi="Arial" w:cs="Arial"/>
          <w:i/>
          <w:color w:val="0070C0"/>
          <w:sz w:val="16"/>
          <w:szCs w:val="16"/>
          <w:shd w:val="clear" w:color="auto" w:fill="FFFFFF"/>
        </w:rPr>
        <w:t>, ingresando las filas que considere</w:t>
      </w:r>
      <w:r w:rsidR="002932B6" w:rsidRPr="00A75C26">
        <w:rPr>
          <w:rFonts w:ascii="Arial" w:hAnsi="Arial" w:cs="Arial"/>
          <w:i/>
          <w:color w:val="0070C0"/>
          <w:sz w:val="16"/>
          <w:szCs w:val="16"/>
          <w:shd w:val="clear" w:color="auto" w:fill="FFFFFF"/>
        </w:rPr>
        <w:t>)</w:t>
      </w:r>
    </w:p>
    <w:p w14:paraId="314F5DBA" w14:textId="77777777" w:rsidR="004F1C58" w:rsidRPr="00A75C26" w:rsidRDefault="004F1C58" w:rsidP="0080396A">
      <w:pPr>
        <w:ind w:right="-314"/>
        <w:jc w:val="both"/>
        <w:rPr>
          <w:rFonts w:ascii="Arial" w:hAnsi="Arial" w:cs="Arial"/>
          <w:i/>
          <w:color w:val="0070C0"/>
          <w:sz w:val="16"/>
          <w:szCs w:val="16"/>
          <w:shd w:val="clear" w:color="auto" w:fill="FFFFFF"/>
        </w:rPr>
      </w:pPr>
    </w:p>
    <w:p w14:paraId="4CCB6616" w14:textId="77777777" w:rsidR="008150E2" w:rsidRPr="00A75C26" w:rsidRDefault="008150E2" w:rsidP="005969AB">
      <w:pPr>
        <w:ind w:left="-142" w:right="-314"/>
        <w:jc w:val="both"/>
        <w:rPr>
          <w:rFonts w:ascii="Arial" w:hAnsi="Arial" w:cs="Arial"/>
          <w:i/>
          <w:color w:val="0070C0"/>
          <w:sz w:val="16"/>
          <w:szCs w:val="16"/>
          <w:shd w:val="clear" w:color="auto" w:fill="FFFFFF"/>
        </w:rPr>
      </w:pPr>
      <w:r w:rsidRPr="00A75C26">
        <w:rPr>
          <w:rFonts w:ascii="Arial" w:hAnsi="Arial" w:cs="Arial"/>
          <w:i/>
          <w:color w:val="0070C0"/>
          <w:sz w:val="16"/>
          <w:szCs w:val="16"/>
          <w:shd w:val="clear" w:color="auto" w:fill="FFFFFF"/>
        </w:rPr>
        <w:t>Es de carácter obligatorio utilizar el formato destinado por Colombia Compra Eficiente</w:t>
      </w:r>
      <w:r w:rsidR="001265F4" w:rsidRPr="00A75C26">
        <w:rPr>
          <w:rFonts w:ascii="Arial" w:hAnsi="Arial" w:cs="Arial"/>
          <w:i/>
          <w:color w:val="0070C0"/>
          <w:sz w:val="16"/>
          <w:szCs w:val="16"/>
          <w:shd w:val="clear" w:color="auto" w:fill="FFFFFF"/>
        </w:rPr>
        <w:t xml:space="preserve">, para lo cual podrá consultar el manual en el link: </w:t>
      </w:r>
      <w:hyperlink r:id="rId15" w:history="1">
        <w:r w:rsidR="001265F4" w:rsidRPr="00A75C26">
          <w:rPr>
            <w:rStyle w:val="Hipervnculo"/>
            <w:rFonts w:ascii="Arial" w:hAnsi="Arial" w:cs="Arial"/>
            <w:i/>
            <w:sz w:val="16"/>
            <w:szCs w:val="16"/>
            <w:shd w:val="clear" w:color="auto" w:fill="FFFFFF"/>
          </w:rPr>
          <w:t>https://www.colombiacompra.gov.co/sites/cce_public/files/cce_documents/manual_cobertura_riesgo_r.pdf</w:t>
        </w:r>
      </w:hyperlink>
      <w:r w:rsidR="001265F4" w:rsidRPr="00A75C26">
        <w:rPr>
          <w:rFonts w:ascii="Arial" w:hAnsi="Arial" w:cs="Arial"/>
          <w:i/>
          <w:color w:val="0070C0"/>
          <w:sz w:val="16"/>
          <w:szCs w:val="16"/>
          <w:shd w:val="clear" w:color="auto" w:fill="FFFFFF"/>
        </w:rPr>
        <w:t xml:space="preserve"> </w:t>
      </w:r>
    </w:p>
    <w:p w14:paraId="321838B4" w14:textId="77777777" w:rsidR="006F49C6" w:rsidRPr="00A75C26" w:rsidRDefault="006F49C6">
      <w:pPr>
        <w:rPr>
          <w:rFonts w:ascii="Arial" w:hAnsi="Arial" w:cs="Arial"/>
          <w:i/>
          <w:color w:val="0070C0"/>
          <w:szCs w:val="22"/>
          <w:shd w:val="clear" w:color="auto" w:fill="FFFFFF"/>
        </w:rPr>
      </w:pPr>
    </w:p>
    <w:p w14:paraId="66441BA4" w14:textId="77777777" w:rsidR="004F1C58" w:rsidRPr="00A75C26" w:rsidRDefault="004F1C58">
      <w:pPr>
        <w:rPr>
          <w:rFonts w:ascii="Arial" w:hAnsi="Arial" w:cs="Arial"/>
          <w:i/>
          <w:color w:val="0070C0"/>
          <w:szCs w:val="22"/>
          <w:shd w:val="clear" w:color="auto" w:fill="FFFFFF"/>
        </w:rPr>
      </w:pPr>
    </w:p>
    <w:p w14:paraId="5DE56301" w14:textId="77777777" w:rsidR="004F1C58" w:rsidRPr="00A75C26" w:rsidRDefault="004F1C58">
      <w:pPr>
        <w:rPr>
          <w:rFonts w:ascii="Arial" w:hAnsi="Arial" w:cs="Arial"/>
          <w:i/>
          <w:color w:val="0070C0"/>
          <w:szCs w:val="22"/>
          <w:highlight w:val="yellow"/>
          <w:shd w:val="clear" w:color="auto" w:fill="FFFFFF"/>
        </w:rPr>
      </w:pPr>
      <w:r w:rsidRPr="00A75C26">
        <w:rPr>
          <w:rFonts w:ascii="Arial" w:hAnsi="Arial" w:cs="Arial"/>
          <w:i/>
          <w:color w:val="0070C0"/>
          <w:szCs w:val="22"/>
          <w:highlight w:val="yellow"/>
          <w:shd w:val="clear" w:color="auto" w:fill="FFFFFF"/>
        </w:rPr>
        <w:t>Siempre se debe incorporar el siguiente riesgo:</w:t>
      </w:r>
    </w:p>
    <w:p w14:paraId="441403F1" w14:textId="77777777" w:rsidR="004F1C58" w:rsidRPr="00A75C26" w:rsidRDefault="004F1C58">
      <w:pPr>
        <w:rPr>
          <w:rFonts w:ascii="Arial" w:hAnsi="Arial" w:cs="Arial"/>
          <w:i/>
          <w:color w:val="0070C0"/>
          <w:szCs w:val="22"/>
          <w:highlight w:val="yellow"/>
          <w:shd w:val="clear" w:color="auto" w:fill="FFFFFF"/>
        </w:rPr>
      </w:pPr>
    </w:p>
    <w:p w14:paraId="4EE80194" w14:textId="77777777" w:rsidR="004F1C58" w:rsidRPr="00A75C26" w:rsidRDefault="004F1C58">
      <w:pPr>
        <w:rPr>
          <w:rFonts w:ascii="Arial" w:hAnsi="Arial" w:cs="Arial"/>
          <w:i/>
          <w:color w:val="0070C0"/>
          <w:szCs w:val="22"/>
          <w:highlight w:val="yellow"/>
          <w:shd w:val="clear" w:color="auto" w:fill="FFFFFF"/>
        </w:rPr>
      </w:pPr>
    </w:p>
    <w:p w14:paraId="35915A1E" w14:textId="77777777" w:rsidR="004F1C58" w:rsidRPr="00A75C26" w:rsidRDefault="004F1C58">
      <w:pPr>
        <w:rPr>
          <w:rFonts w:ascii="Arial" w:hAnsi="Arial" w:cs="Arial"/>
          <w:i/>
          <w:color w:val="0070C0"/>
          <w:szCs w:val="22"/>
          <w:highlight w:val="yellow"/>
          <w:shd w:val="clear" w:color="auto" w:fill="FFFFFF"/>
        </w:rPr>
      </w:pPr>
    </w:p>
    <w:p w14:paraId="01A1F594" w14:textId="407D7190" w:rsidR="00A75C26" w:rsidRDefault="00A75C26">
      <w:pPr>
        <w:rPr>
          <w:rFonts w:ascii="Arial" w:hAnsi="Arial" w:cs="Arial"/>
          <w:i/>
          <w:color w:val="0070C0"/>
          <w:szCs w:val="22"/>
          <w:shd w:val="clear" w:color="auto" w:fill="FFFFFF"/>
        </w:rPr>
      </w:pPr>
      <w:r>
        <w:rPr>
          <w:rFonts w:ascii="Arial" w:hAnsi="Arial" w:cs="Arial"/>
          <w:i/>
          <w:color w:val="0070C0"/>
          <w:szCs w:val="22"/>
          <w:shd w:val="clear" w:color="auto" w:fill="FFFFFF"/>
        </w:rPr>
        <w:br w:type="page"/>
      </w:r>
    </w:p>
    <w:p w14:paraId="277A6AE5" w14:textId="77777777" w:rsidR="004F1C58" w:rsidRPr="00A75C26" w:rsidRDefault="004F1C58">
      <w:pPr>
        <w:rPr>
          <w:rFonts w:ascii="Arial" w:hAnsi="Arial" w:cs="Arial"/>
          <w:i/>
          <w:color w:val="0070C0"/>
          <w:szCs w:val="22"/>
          <w:shd w:val="clear" w:color="auto" w:fill="FFFFFF"/>
        </w:rPr>
        <w:sectPr w:rsidR="004F1C58" w:rsidRPr="00A75C26" w:rsidSect="0061051B">
          <w:headerReference w:type="default" r:id="rId16"/>
          <w:footerReference w:type="even" r:id="rId17"/>
          <w:footerReference w:type="default" r:id="rId18"/>
          <w:footerReference w:type="first" r:id="rId19"/>
          <w:pgSz w:w="12242" w:h="15842" w:code="1"/>
          <w:pgMar w:top="567" w:right="1134" w:bottom="1418" w:left="1134" w:header="397" w:footer="1069" w:gutter="0"/>
          <w:cols w:space="720"/>
          <w:docGrid w:linePitch="299"/>
        </w:sectPr>
      </w:pPr>
    </w:p>
    <w:tbl>
      <w:tblPr>
        <w:tblW w:w="14413" w:type="dxa"/>
        <w:tblInd w:w="-7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70" w:type="dxa"/>
          <w:bottom w:w="28" w:type="dxa"/>
          <w:right w:w="70" w:type="dxa"/>
        </w:tblCellMar>
        <w:tblLook w:val="0000" w:firstRow="0" w:lastRow="0" w:firstColumn="0" w:lastColumn="0" w:noHBand="0" w:noVBand="0"/>
      </w:tblPr>
      <w:tblGrid>
        <w:gridCol w:w="297"/>
        <w:gridCol w:w="426"/>
        <w:gridCol w:w="284"/>
        <w:gridCol w:w="425"/>
        <w:gridCol w:w="709"/>
        <w:gridCol w:w="1276"/>
        <w:gridCol w:w="1278"/>
        <w:gridCol w:w="423"/>
        <w:gridCol w:w="283"/>
        <w:gridCol w:w="284"/>
        <w:gridCol w:w="567"/>
        <w:gridCol w:w="425"/>
        <w:gridCol w:w="1843"/>
        <w:gridCol w:w="270"/>
        <w:gridCol w:w="285"/>
        <w:gridCol w:w="295"/>
        <w:gridCol w:w="284"/>
        <w:gridCol w:w="283"/>
        <w:gridCol w:w="709"/>
        <w:gridCol w:w="850"/>
        <w:gridCol w:w="993"/>
        <w:gridCol w:w="992"/>
        <w:gridCol w:w="932"/>
      </w:tblGrid>
      <w:tr w:rsidR="00175D9F" w:rsidRPr="00A75C26" w14:paraId="75FD045C" w14:textId="77777777" w:rsidTr="000E0776">
        <w:trPr>
          <w:cantSplit/>
          <w:trHeight w:val="87"/>
          <w:tblHeader/>
        </w:trPr>
        <w:tc>
          <w:tcPr>
            <w:tcW w:w="297" w:type="dxa"/>
            <w:vMerge w:val="restart"/>
            <w:shd w:val="clear" w:color="auto" w:fill="4E4D4D"/>
            <w:vAlign w:val="center"/>
          </w:tcPr>
          <w:p w14:paraId="6EE4709F" w14:textId="58C8AC90"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N</w:t>
            </w:r>
          </w:p>
        </w:tc>
        <w:tc>
          <w:tcPr>
            <w:tcW w:w="426" w:type="dxa"/>
            <w:vMerge w:val="restart"/>
            <w:shd w:val="clear" w:color="auto" w:fill="4E4D4D"/>
            <w:textDirection w:val="btLr"/>
            <w:vAlign w:val="center"/>
          </w:tcPr>
          <w:p w14:paraId="4CC17A39" w14:textId="470B8275"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Clase</w:t>
            </w:r>
          </w:p>
        </w:tc>
        <w:tc>
          <w:tcPr>
            <w:tcW w:w="284" w:type="dxa"/>
            <w:vMerge w:val="restart"/>
            <w:shd w:val="clear" w:color="auto" w:fill="4E4D4D"/>
            <w:textDirection w:val="btLr"/>
            <w:vAlign w:val="center"/>
          </w:tcPr>
          <w:p w14:paraId="357ABD4A" w14:textId="3A79873F"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Fuente</w:t>
            </w:r>
          </w:p>
        </w:tc>
        <w:tc>
          <w:tcPr>
            <w:tcW w:w="425" w:type="dxa"/>
            <w:vMerge w:val="restart"/>
            <w:shd w:val="clear" w:color="auto" w:fill="4E4D4D"/>
            <w:textDirection w:val="btLr"/>
            <w:vAlign w:val="center"/>
          </w:tcPr>
          <w:p w14:paraId="40BC9EE4" w14:textId="1DCF012C"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Etapa</w:t>
            </w:r>
          </w:p>
        </w:tc>
        <w:tc>
          <w:tcPr>
            <w:tcW w:w="709" w:type="dxa"/>
            <w:vMerge w:val="restart"/>
            <w:shd w:val="clear" w:color="auto" w:fill="4E4D4D"/>
            <w:textDirection w:val="btLr"/>
            <w:vAlign w:val="center"/>
          </w:tcPr>
          <w:p w14:paraId="1F2876F5" w14:textId="4D2D92FF"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Tipo</w:t>
            </w:r>
          </w:p>
        </w:tc>
        <w:tc>
          <w:tcPr>
            <w:tcW w:w="1276" w:type="dxa"/>
            <w:vMerge w:val="restart"/>
            <w:shd w:val="clear" w:color="auto" w:fill="4E4D4D"/>
            <w:vAlign w:val="center"/>
          </w:tcPr>
          <w:p w14:paraId="6E685E95" w14:textId="3F9469DA"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Descripción</w:t>
            </w:r>
          </w:p>
        </w:tc>
        <w:tc>
          <w:tcPr>
            <w:tcW w:w="1278" w:type="dxa"/>
            <w:vMerge w:val="restart"/>
            <w:shd w:val="clear" w:color="auto" w:fill="4E4D4D"/>
            <w:vAlign w:val="center"/>
          </w:tcPr>
          <w:p w14:paraId="35016235" w14:textId="0E3EC584"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Consecuencia de la ocurrencia del evento</w:t>
            </w:r>
          </w:p>
        </w:tc>
        <w:tc>
          <w:tcPr>
            <w:tcW w:w="423" w:type="dxa"/>
            <w:vMerge w:val="restart"/>
            <w:shd w:val="clear" w:color="auto" w:fill="4E4D4D"/>
            <w:textDirection w:val="btLr"/>
            <w:vAlign w:val="center"/>
          </w:tcPr>
          <w:p w14:paraId="11214A46" w14:textId="4C300F40"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Probabilidad</w:t>
            </w:r>
          </w:p>
        </w:tc>
        <w:tc>
          <w:tcPr>
            <w:tcW w:w="283" w:type="dxa"/>
            <w:vMerge w:val="restart"/>
            <w:shd w:val="clear" w:color="auto" w:fill="4E4D4D"/>
            <w:textDirection w:val="btLr"/>
            <w:vAlign w:val="center"/>
          </w:tcPr>
          <w:p w14:paraId="452B09B0" w14:textId="4539531D"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Impacto</w:t>
            </w:r>
          </w:p>
        </w:tc>
        <w:tc>
          <w:tcPr>
            <w:tcW w:w="284" w:type="dxa"/>
            <w:vMerge w:val="restart"/>
            <w:shd w:val="clear" w:color="auto" w:fill="4E4D4D"/>
            <w:textDirection w:val="btLr"/>
            <w:vAlign w:val="center"/>
          </w:tcPr>
          <w:p w14:paraId="1F1F8FDD" w14:textId="16858FC2" w:rsidR="00175D9F" w:rsidRPr="00175D9F" w:rsidRDefault="00175D9F" w:rsidP="00175D9F">
            <w:pPr>
              <w:suppressAutoHyphens/>
              <w:ind w:right="193"/>
              <w:jc w:val="center"/>
              <w:rPr>
                <w:rFonts w:ascii="Arial" w:hAnsi="Arial" w:cs="Arial"/>
                <w:color w:val="FFFFFF"/>
                <w:sz w:val="16"/>
                <w:szCs w:val="16"/>
                <w:highlight w:val="yellow"/>
                <w:lang w:val="es-CO" w:eastAsia="es-CO"/>
              </w:rPr>
            </w:pPr>
            <w:r w:rsidRPr="00A75C26">
              <w:rPr>
                <w:rFonts w:ascii="Arial" w:hAnsi="Arial" w:cs="Arial"/>
                <w:color w:val="FFFFFF"/>
                <w:sz w:val="16"/>
                <w:szCs w:val="16"/>
                <w:lang w:eastAsia="es-CO"/>
              </w:rPr>
              <w:t>Valoración</w:t>
            </w:r>
          </w:p>
        </w:tc>
        <w:tc>
          <w:tcPr>
            <w:tcW w:w="567" w:type="dxa"/>
            <w:vMerge w:val="restart"/>
            <w:shd w:val="clear" w:color="auto" w:fill="4E4D4D"/>
            <w:textDirection w:val="btLr"/>
            <w:vAlign w:val="center"/>
          </w:tcPr>
          <w:p w14:paraId="18DECC7B" w14:textId="27E0F0BF"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FFFFFF"/>
                <w:sz w:val="16"/>
                <w:szCs w:val="16"/>
                <w:lang w:eastAsia="es-CO"/>
              </w:rPr>
              <w:t>Categoría</w:t>
            </w:r>
          </w:p>
        </w:tc>
        <w:tc>
          <w:tcPr>
            <w:tcW w:w="425" w:type="dxa"/>
            <w:vMerge w:val="restart"/>
            <w:shd w:val="clear" w:color="auto" w:fill="D9D9D9"/>
            <w:textDirection w:val="btLr"/>
            <w:vAlign w:val="center"/>
          </w:tcPr>
          <w:p w14:paraId="36575131" w14:textId="0C62A760"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¿A quién se le asigna?</w:t>
            </w:r>
          </w:p>
        </w:tc>
        <w:tc>
          <w:tcPr>
            <w:tcW w:w="1843" w:type="dxa"/>
            <w:vMerge w:val="restart"/>
            <w:shd w:val="clear" w:color="auto" w:fill="D9D9D9"/>
            <w:vAlign w:val="center"/>
          </w:tcPr>
          <w:p w14:paraId="4ED29BB8" w14:textId="200F75B7"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Tratamiento/Control a ser implementado</w:t>
            </w:r>
          </w:p>
        </w:tc>
        <w:tc>
          <w:tcPr>
            <w:tcW w:w="1134" w:type="dxa"/>
            <w:gridSpan w:val="4"/>
            <w:shd w:val="clear" w:color="auto" w:fill="D9D9D9"/>
            <w:vAlign w:val="center"/>
          </w:tcPr>
          <w:p w14:paraId="00ACB04C" w14:textId="513B4223"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Impacto después del tratamiento</w:t>
            </w:r>
          </w:p>
        </w:tc>
        <w:tc>
          <w:tcPr>
            <w:tcW w:w="283" w:type="dxa"/>
            <w:vMerge w:val="restart"/>
            <w:shd w:val="clear" w:color="auto" w:fill="D9D9D9"/>
            <w:textDirection w:val="btLr"/>
            <w:vAlign w:val="center"/>
          </w:tcPr>
          <w:p w14:paraId="7BF40DE6" w14:textId="656324CF"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¿Afecta la ejecución del contrato?</w:t>
            </w:r>
          </w:p>
        </w:tc>
        <w:tc>
          <w:tcPr>
            <w:tcW w:w="709" w:type="dxa"/>
            <w:vMerge w:val="restart"/>
            <w:shd w:val="clear" w:color="auto" w:fill="D9D9D9"/>
            <w:textDirection w:val="btLr"/>
            <w:vAlign w:val="center"/>
          </w:tcPr>
          <w:p w14:paraId="5CC63CE5" w14:textId="271BC5F1"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Responsable por implementar el tratamiento</w:t>
            </w:r>
          </w:p>
        </w:tc>
        <w:tc>
          <w:tcPr>
            <w:tcW w:w="850" w:type="dxa"/>
            <w:vMerge w:val="restart"/>
            <w:shd w:val="clear" w:color="auto" w:fill="D9D9D9"/>
            <w:textDirection w:val="btLr"/>
            <w:vAlign w:val="center"/>
          </w:tcPr>
          <w:p w14:paraId="3C1B0AD0" w14:textId="6F474796"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Fecha estimada en que se inicia el tratamiento</w:t>
            </w:r>
          </w:p>
        </w:tc>
        <w:tc>
          <w:tcPr>
            <w:tcW w:w="993" w:type="dxa"/>
            <w:vMerge w:val="restart"/>
            <w:shd w:val="clear" w:color="auto" w:fill="D9D9D9"/>
            <w:textDirection w:val="btLr"/>
            <w:vAlign w:val="center"/>
          </w:tcPr>
          <w:p w14:paraId="747A9D6F" w14:textId="303E29CB"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Fecha estimada en que se completa el tratamiento</w:t>
            </w:r>
          </w:p>
        </w:tc>
        <w:tc>
          <w:tcPr>
            <w:tcW w:w="1924" w:type="dxa"/>
            <w:gridSpan w:val="2"/>
            <w:shd w:val="clear" w:color="auto" w:fill="D9D9D9"/>
            <w:vAlign w:val="center"/>
          </w:tcPr>
          <w:p w14:paraId="1EF69D4B" w14:textId="42A8289A" w:rsidR="00175D9F" w:rsidRPr="00175D9F" w:rsidRDefault="00175D9F" w:rsidP="00175D9F">
            <w:pPr>
              <w:suppressAutoHyphens/>
              <w:ind w:right="193"/>
              <w:jc w:val="center"/>
              <w:rPr>
                <w:rFonts w:ascii="Arial" w:hAnsi="Arial" w:cs="Arial"/>
                <w:sz w:val="16"/>
                <w:szCs w:val="16"/>
                <w:highlight w:val="yellow"/>
                <w:lang w:val="es-CO"/>
              </w:rPr>
            </w:pPr>
            <w:r w:rsidRPr="00A75C26">
              <w:rPr>
                <w:rFonts w:ascii="Arial" w:hAnsi="Arial" w:cs="Arial"/>
                <w:color w:val="000000"/>
                <w:sz w:val="16"/>
                <w:szCs w:val="16"/>
                <w:lang w:eastAsia="es-CO"/>
              </w:rPr>
              <w:t>Monitoreo y revisión</w:t>
            </w:r>
          </w:p>
        </w:tc>
      </w:tr>
      <w:tr w:rsidR="00175D9F" w:rsidRPr="00A75C26" w14:paraId="59A2D60A" w14:textId="77777777" w:rsidTr="000E0776">
        <w:trPr>
          <w:cantSplit/>
          <w:trHeight w:val="184"/>
          <w:tblHeader/>
        </w:trPr>
        <w:tc>
          <w:tcPr>
            <w:tcW w:w="297" w:type="dxa"/>
            <w:vMerge/>
            <w:shd w:val="clear" w:color="auto" w:fill="auto"/>
            <w:vAlign w:val="center"/>
          </w:tcPr>
          <w:p w14:paraId="069D2D85"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426" w:type="dxa"/>
            <w:vMerge/>
            <w:shd w:val="clear" w:color="auto" w:fill="auto"/>
            <w:vAlign w:val="center"/>
          </w:tcPr>
          <w:p w14:paraId="56E7F09A"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284" w:type="dxa"/>
            <w:vMerge/>
            <w:shd w:val="clear" w:color="auto" w:fill="auto"/>
            <w:vAlign w:val="center"/>
          </w:tcPr>
          <w:p w14:paraId="1B062102"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425" w:type="dxa"/>
            <w:vMerge/>
            <w:shd w:val="clear" w:color="auto" w:fill="auto"/>
            <w:vAlign w:val="center"/>
          </w:tcPr>
          <w:p w14:paraId="552D1421"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709" w:type="dxa"/>
            <w:vMerge/>
            <w:shd w:val="clear" w:color="auto" w:fill="auto"/>
            <w:vAlign w:val="center"/>
          </w:tcPr>
          <w:p w14:paraId="3D6A1DFD"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1276" w:type="dxa"/>
            <w:vMerge/>
            <w:shd w:val="clear" w:color="auto" w:fill="auto"/>
            <w:vAlign w:val="center"/>
          </w:tcPr>
          <w:p w14:paraId="2B0D513F" w14:textId="77777777" w:rsidR="00175D9F" w:rsidRPr="00175D9F" w:rsidRDefault="00175D9F" w:rsidP="00175D9F">
            <w:pPr>
              <w:suppressAutoHyphens/>
              <w:snapToGrid w:val="0"/>
              <w:ind w:right="193"/>
              <w:jc w:val="center"/>
              <w:rPr>
                <w:rFonts w:ascii="Arial" w:hAnsi="Arial" w:cs="Arial"/>
                <w:color w:val="FFFFFF"/>
                <w:sz w:val="16"/>
                <w:szCs w:val="16"/>
                <w:highlight w:val="yellow"/>
                <w:lang w:val="es-CO" w:eastAsia="es-CO"/>
              </w:rPr>
            </w:pPr>
          </w:p>
        </w:tc>
        <w:tc>
          <w:tcPr>
            <w:tcW w:w="1278" w:type="dxa"/>
            <w:vMerge/>
            <w:shd w:val="clear" w:color="auto" w:fill="auto"/>
            <w:vAlign w:val="center"/>
          </w:tcPr>
          <w:p w14:paraId="38F2ABAA"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423" w:type="dxa"/>
            <w:vMerge/>
            <w:shd w:val="clear" w:color="auto" w:fill="auto"/>
            <w:vAlign w:val="center"/>
          </w:tcPr>
          <w:p w14:paraId="50B06110"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283" w:type="dxa"/>
            <w:vMerge/>
            <w:shd w:val="clear" w:color="auto" w:fill="auto"/>
            <w:vAlign w:val="center"/>
          </w:tcPr>
          <w:p w14:paraId="19888785"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284" w:type="dxa"/>
            <w:vMerge/>
            <w:shd w:val="clear" w:color="auto" w:fill="auto"/>
            <w:vAlign w:val="center"/>
          </w:tcPr>
          <w:p w14:paraId="25C3B197"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567" w:type="dxa"/>
            <w:vMerge/>
            <w:shd w:val="clear" w:color="auto" w:fill="auto"/>
            <w:vAlign w:val="center"/>
          </w:tcPr>
          <w:p w14:paraId="5F80B124" w14:textId="77777777" w:rsidR="00175D9F" w:rsidRPr="00175D9F" w:rsidRDefault="00175D9F" w:rsidP="00175D9F">
            <w:pPr>
              <w:suppressAutoHyphens/>
              <w:snapToGrid w:val="0"/>
              <w:ind w:right="193"/>
              <w:rPr>
                <w:rFonts w:ascii="Arial" w:hAnsi="Arial" w:cs="Arial"/>
                <w:color w:val="FFFFFF"/>
                <w:sz w:val="16"/>
                <w:szCs w:val="16"/>
                <w:highlight w:val="yellow"/>
                <w:lang w:val="es-CO" w:eastAsia="es-CO"/>
              </w:rPr>
            </w:pPr>
          </w:p>
        </w:tc>
        <w:tc>
          <w:tcPr>
            <w:tcW w:w="425" w:type="dxa"/>
            <w:vMerge/>
            <w:shd w:val="clear" w:color="auto" w:fill="auto"/>
            <w:vAlign w:val="center"/>
          </w:tcPr>
          <w:p w14:paraId="67189043" w14:textId="77777777" w:rsidR="00175D9F" w:rsidRPr="00175D9F" w:rsidRDefault="00175D9F" w:rsidP="00175D9F">
            <w:pPr>
              <w:suppressAutoHyphens/>
              <w:snapToGrid w:val="0"/>
              <w:ind w:right="193"/>
              <w:rPr>
                <w:rFonts w:ascii="Arial" w:hAnsi="Arial" w:cs="Arial"/>
                <w:color w:val="000000"/>
                <w:sz w:val="16"/>
                <w:szCs w:val="16"/>
                <w:highlight w:val="yellow"/>
                <w:lang w:val="es-CO" w:eastAsia="es-CO"/>
              </w:rPr>
            </w:pPr>
          </w:p>
        </w:tc>
        <w:tc>
          <w:tcPr>
            <w:tcW w:w="1843" w:type="dxa"/>
            <w:vMerge/>
            <w:shd w:val="clear" w:color="auto" w:fill="auto"/>
            <w:vAlign w:val="center"/>
          </w:tcPr>
          <w:p w14:paraId="3463408B" w14:textId="77777777" w:rsidR="00175D9F" w:rsidRPr="00175D9F" w:rsidRDefault="00175D9F" w:rsidP="00175D9F">
            <w:pPr>
              <w:suppressAutoHyphens/>
              <w:snapToGrid w:val="0"/>
              <w:ind w:right="193"/>
              <w:jc w:val="center"/>
              <w:rPr>
                <w:rFonts w:ascii="Arial" w:hAnsi="Arial" w:cs="Arial"/>
                <w:color w:val="000000"/>
                <w:sz w:val="16"/>
                <w:szCs w:val="16"/>
                <w:highlight w:val="yellow"/>
                <w:lang w:val="es-CO" w:eastAsia="es-CO"/>
              </w:rPr>
            </w:pPr>
          </w:p>
        </w:tc>
        <w:tc>
          <w:tcPr>
            <w:tcW w:w="270" w:type="dxa"/>
            <w:vMerge w:val="restart"/>
            <w:shd w:val="clear" w:color="auto" w:fill="D9D9D9"/>
            <w:textDirection w:val="btLr"/>
            <w:vAlign w:val="center"/>
          </w:tcPr>
          <w:p w14:paraId="5EAFE50B" w14:textId="2214B940"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Probabilidad</w:t>
            </w:r>
          </w:p>
        </w:tc>
        <w:tc>
          <w:tcPr>
            <w:tcW w:w="285" w:type="dxa"/>
            <w:vMerge w:val="restart"/>
            <w:shd w:val="clear" w:color="auto" w:fill="D9D9D9"/>
            <w:textDirection w:val="btLr"/>
            <w:vAlign w:val="center"/>
          </w:tcPr>
          <w:p w14:paraId="1CF2BAF4" w14:textId="5B08C6D9"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Impacto</w:t>
            </w:r>
          </w:p>
        </w:tc>
        <w:tc>
          <w:tcPr>
            <w:tcW w:w="295" w:type="dxa"/>
            <w:vMerge w:val="restart"/>
            <w:shd w:val="clear" w:color="auto" w:fill="D9D9D9"/>
            <w:textDirection w:val="btLr"/>
            <w:vAlign w:val="center"/>
          </w:tcPr>
          <w:p w14:paraId="26FAE1F5" w14:textId="66480167"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 xml:space="preserve">Valoración </w:t>
            </w:r>
          </w:p>
        </w:tc>
        <w:tc>
          <w:tcPr>
            <w:tcW w:w="284" w:type="dxa"/>
            <w:vMerge w:val="restart"/>
            <w:shd w:val="clear" w:color="auto" w:fill="D9D9D9"/>
            <w:textDirection w:val="btLr"/>
            <w:vAlign w:val="center"/>
          </w:tcPr>
          <w:p w14:paraId="01BB3A24" w14:textId="5FDA683B" w:rsidR="00175D9F" w:rsidRPr="00175D9F" w:rsidRDefault="00175D9F" w:rsidP="00175D9F">
            <w:pPr>
              <w:suppressAutoHyphens/>
              <w:ind w:right="193"/>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Categoría</w:t>
            </w:r>
          </w:p>
        </w:tc>
        <w:tc>
          <w:tcPr>
            <w:tcW w:w="283" w:type="dxa"/>
            <w:vMerge/>
            <w:shd w:val="clear" w:color="auto" w:fill="auto"/>
            <w:vAlign w:val="center"/>
          </w:tcPr>
          <w:p w14:paraId="06B22B28" w14:textId="77777777" w:rsidR="00175D9F" w:rsidRPr="00175D9F" w:rsidRDefault="00175D9F" w:rsidP="00175D9F">
            <w:pPr>
              <w:suppressAutoHyphens/>
              <w:snapToGrid w:val="0"/>
              <w:ind w:right="193"/>
              <w:rPr>
                <w:rFonts w:ascii="Arial" w:hAnsi="Arial" w:cs="Arial"/>
                <w:color w:val="000000"/>
                <w:sz w:val="16"/>
                <w:szCs w:val="16"/>
                <w:highlight w:val="yellow"/>
                <w:lang w:val="es-CO" w:eastAsia="es-CO"/>
              </w:rPr>
            </w:pPr>
          </w:p>
        </w:tc>
        <w:tc>
          <w:tcPr>
            <w:tcW w:w="709" w:type="dxa"/>
            <w:vMerge/>
            <w:shd w:val="clear" w:color="auto" w:fill="auto"/>
            <w:vAlign w:val="center"/>
          </w:tcPr>
          <w:p w14:paraId="7C2E5A39" w14:textId="77777777" w:rsidR="00175D9F" w:rsidRPr="00175D9F" w:rsidRDefault="00175D9F" w:rsidP="00175D9F">
            <w:pPr>
              <w:suppressAutoHyphens/>
              <w:snapToGrid w:val="0"/>
              <w:ind w:right="193"/>
              <w:rPr>
                <w:rFonts w:ascii="Arial" w:hAnsi="Arial" w:cs="Arial"/>
                <w:color w:val="000000"/>
                <w:sz w:val="16"/>
                <w:szCs w:val="16"/>
                <w:highlight w:val="yellow"/>
                <w:lang w:val="es-CO" w:eastAsia="es-CO"/>
              </w:rPr>
            </w:pPr>
          </w:p>
        </w:tc>
        <w:tc>
          <w:tcPr>
            <w:tcW w:w="850" w:type="dxa"/>
            <w:vMerge/>
            <w:shd w:val="clear" w:color="auto" w:fill="auto"/>
            <w:vAlign w:val="center"/>
          </w:tcPr>
          <w:p w14:paraId="1948327D" w14:textId="77777777" w:rsidR="00175D9F" w:rsidRPr="00175D9F" w:rsidRDefault="00175D9F" w:rsidP="00175D9F">
            <w:pPr>
              <w:suppressAutoHyphens/>
              <w:snapToGrid w:val="0"/>
              <w:ind w:right="193"/>
              <w:rPr>
                <w:rFonts w:ascii="Arial" w:hAnsi="Arial" w:cs="Arial"/>
                <w:color w:val="000000"/>
                <w:sz w:val="16"/>
                <w:szCs w:val="16"/>
                <w:highlight w:val="yellow"/>
                <w:lang w:val="es-CO" w:eastAsia="es-CO"/>
              </w:rPr>
            </w:pPr>
          </w:p>
        </w:tc>
        <w:tc>
          <w:tcPr>
            <w:tcW w:w="993" w:type="dxa"/>
            <w:vMerge/>
            <w:shd w:val="clear" w:color="auto" w:fill="auto"/>
            <w:vAlign w:val="center"/>
          </w:tcPr>
          <w:p w14:paraId="01C59E6F" w14:textId="77777777" w:rsidR="00175D9F" w:rsidRPr="00175D9F" w:rsidRDefault="00175D9F" w:rsidP="00175D9F">
            <w:pPr>
              <w:suppressAutoHyphens/>
              <w:snapToGrid w:val="0"/>
              <w:ind w:right="193"/>
              <w:rPr>
                <w:rFonts w:ascii="Arial" w:hAnsi="Arial" w:cs="Arial"/>
                <w:color w:val="000000"/>
                <w:sz w:val="16"/>
                <w:szCs w:val="16"/>
                <w:highlight w:val="yellow"/>
                <w:lang w:val="es-CO" w:eastAsia="es-CO"/>
              </w:rPr>
            </w:pPr>
          </w:p>
        </w:tc>
        <w:tc>
          <w:tcPr>
            <w:tcW w:w="992" w:type="dxa"/>
            <w:vMerge w:val="restart"/>
            <w:shd w:val="clear" w:color="auto" w:fill="D9D9D9" w:themeFill="background1" w:themeFillShade="D9"/>
            <w:textDirection w:val="btLr"/>
            <w:vAlign w:val="center"/>
          </w:tcPr>
          <w:p w14:paraId="155BC492" w14:textId="2576DC5B" w:rsidR="00175D9F" w:rsidRPr="00175D9F" w:rsidRDefault="00175D9F" w:rsidP="00175D9F">
            <w:pPr>
              <w:suppressAutoHyphens/>
              <w:jc w:val="center"/>
              <w:rPr>
                <w:rFonts w:ascii="Arial" w:hAnsi="Arial" w:cs="Arial"/>
                <w:color w:val="000000"/>
                <w:sz w:val="16"/>
                <w:szCs w:val="16"/>
                <w:highlight w:val="yellow"/>
                <w:lang w:val="es-CO" w:eastAsia="es-CO"/>
              </w:rPr>
            </w:pPr>
            <w:r w:rsidRPr="00A75C26">
              <w:rPr>
                <w:rFonts w:ascii="Arial" w:hAnsi="Arial" w:cs="Arial"/>
                <w:color w:val="000000"/>
                <w:sz w:val="16"/>
                <w:szCs w:val="16"/>
                <w:lang w:eastAsia="es-CO"/>
              </w:rPr>
              <w:t>¿Cómo se realiza  el monitoreo?</w:t>
            </w:r>
          </w:p>
        </w:tc>
        <w:tc>
          <w:tcPr>
            <w:tcW w:w="932" w:type="dxa"/>
            <w:vMerge w:val="restart"/>
            <w:shd w:val="clear" w:color="auto" w:fill="D9D9D9" w:themeFill="background1" w:themeFillShade="D9"/>
            <w:textDirection w:val="btLr"/>
            <w:vAlign w:val="center"/>
          </w:tcPr>
          <w:p w14:paraId="7C90CA03" w14:textId="2E712E32" w:rsidR="00175D9F" w:rsidRPr="00175D9F" w:rsidRDefault="00175D9F" w:rsidP="00175D9F">
            <w:pPr>
              <w:suppressAutoHyphens/>
              <w:ind w:right="193"/>
              <w:jc w:val="center"/>
              <w:rPr>
                <w:rFonts w:ascii="Arial" w:hAnsi="Arial" w:cs="Arial"/>
                <w:sz w:val="16"/>
                <w:szCs w:val="16"/>
                <w:highlight w:val="yellow"/>
                <w:lang w:val="es-CO"/>
              </w:rPr>
            </w:pPr>
            <w:r w:rsidRPr="00A75C26">
              <w:rPr>
                <w:rFonts w:ascii="Arial" w:hAnsi="Arial" w:cs="Arial"/>
                <w:color w:val="000000"/>
                <w:sz w:val="16"/>
                <w:szCs w:val="16"/>
                <w:lang w:eastAsia="es-CO"/>
              </w:rPr>
              <w:t>Periodicidad</w:t>
            </w:r>
          </w:p>
        </w:tc>
      </w:tr>
      <w:tr w:rsidR="00175D9F" w:rsidRPr="00A75C26" w14:paraId="3B09713C" w14:textId="77777777" w:rsidTr="000E0776">
        <w:trPr>
          <w:cantSplit/>
          <w:trHeight w:val="1593"/>
          <w:tblHeader/>
        </w:trPr>
        <w:tc>
          <w:tcPr>
            <w:tcW w:w="297" w:type="dxa"/>
            <w:vMerge/>
            <w:shd w:val="clear" w:color="auto" w:fill="auto"/>
            <w:vAlign w:val="center"/>
          </w:tcPr>
          <w:p w14:paraId="56FA2EB3"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426" w:type="dxa"/>
            <w:vMerge/>
            <w:shd w:val="clear" w:color="auto" w:fill="auto"/>
            <w:vAlign w:val="center"/>
          </w:tcPr>
          <w:p w14:paraId="56DE6689"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284" w:type="dxa"/>
            <w:vMerge/>
            <w:shd w:val="clear" w:color="auto" w:fill="auto"/>
            <w:vAlign w:val="center"/>
          </w:tcPr>
          <w:p w14:paraId="2D1089FC"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425" w:type="dxa"/>
            <w:vMerge/>
            <w:shd w:val="clear" w:color="auto" w:fill="auto"/>
            <w:vAlign w:val="center"/>
          </w:tcPr>
          <w:p w14:paraId="6E8A57D2"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709" w:type="dxa"/>
            <w:vMerge/>
            <w:shd w:val="clear" w:color="auto" w:fill="auto"/>
            <w:vAlign w:val="center"/>
          </w:tcPr>
          <w:p w14:paraId="4C57F3DF"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1276" w:type="dxa"/>
            <w:vMerge/>
            <w:shd w:val="clear" w:color="auto" w:fill="auto"/>
            <w:vAlign w:val="center"/>
          </w:tcPr>
          <w:p w14:paraId="65339118" w14:textId="77777777" w:rsidR="00175D9F" w:rsidRPr="00175D9F" w:rsidRDefault="00175D9F" w:rsidP="003F574C">
            <w:pPr>
              <w:suppressAutoHyphens/>
              <w:snapToGrid w:val="0"/>
              <w:ind w:right="193"/>
              <w:jc w:val="center"/>
              <w:rPr>
                <w:rFonts w:ascii="Arial" w:hAnsi="Arial" w:cs="Arial"/>
                <w:color w:val="FFFFFF"/>
                <w:sz w:val="16"/>
                <w:szCs w:val="16"/>
                <w:highlight w:val="yellow"/>
                <w:lang w:val="es-CO" w:eastAsia="es-CO"/>
              </w:rPr>
            </w:pPr>
          </w:p>
        </w:tc>
        <w:tc>
          <w:tcPr>
            <w:tcW w:w="1278" w:type="dxa"/>
            <w:vMerge/>
            <w:shd w:val="clear" w:color="auto" w:fill="auto"/>
            <w:vAlign w:val="center"/>
          </w:tcPr>
          <w:p w14:paraId="065232D1"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423" w:type="dxa"/>
            <w:vMerge/>
            <w:shd w:val="clear" w:color="auto" w:fill="auto"/>
            <w:vAlign w:val="center"/>
          </w:tcPr>
          <w:p w14:paraId="1A744163"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283" w:type="dxa"/>
            <w:vMerge/>
            <w:shd w:val="clear" w:color="auto" w:fill="auto"/>
            <w:vAlign w:val="center"/>
          </w:tcPr>
          <w:p w14:paraId="78FD350C"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284" w:type="dxa"/>
            <w:vMerge/>
            <w:shd w:val="clear" w:color="auto" w:fill="auto"/>
            <w:vAlign w:val="center"/>
          </w:tcPr>
          <w:p w14:paraId="24E91582"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567" w:type="dxa"/>
            <w:vMerge/>
            <w:shd w:val="clear" w:color="auto" w:fill="auto"/>
            <w:vAlign w:val="center"/>
          </w:tcPr>
          <w:p w14:paraId="1CEAD15A" w14:textId="77777777" w:rsidR="00175D9F" w:rsidRPr="00175D9F" w:rsidRDefault="00175D9F" w:rsidP="003F574C">
            <w:pPr>
              <w:suppressAutoHyphens/>
              <w:snapToGrid w:val="0"/>
              <w:ind w:right="193"/>
              <w:rPr>
                <w:rFonts w:ascii="Arial" w:hAnsi="Arial" w:cs="Arial"/>
                <w:color w:val="FFFFFF"/>
                <w:sz w:val="16"/>
                <w:szCs w:val="16"/>
                <w:highlight w:val="yellow"/>
                <w:lang w:val="es-CO" w:eastAsia="es-CO"/>
              </w:rPr>
            </w:pPr>
          </w:p>
        </w:tc>
        <w:tc>
          <w:tcPr>
            <w:tcW w:w="425" w:type="dxa"/>
            <w:vMerge/>
            <w:shd w:val="clear" w:color="auto" w:fill="auto"/>
            <w:vAlign w:val="center"/>
          </w:tcPr>
          <w:p w14:paraId="776E3B37"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1843" w:type="dxa"/>
            <w:vMerge/>
            <w:shd w:val="clear" w:color="auto" w:fill="auto"/>
            <w:vAlign w:val="center"/>
          </w:tcPr>
          <w:p w14:paraId="5AE29ECC" w14:textId="77777777" w:rsidR="00175D9F" w:rsidRPr="00175D9F" w:rsidRDefault="00175D9F" w:rsidP="003F574C">
            <w:pPr>
              <w:suppressAutoHyphens/>
              <w:snapToGrid w:val="0"/>
              <w:ind w:right="193"/>
              <w:jc w:val="center"/>
              <w:rPr>
                <w:rFonts w:ascii="Arial" w:hAnsi="Arial" w:cs="Arial"/>
                <w:color w:val="000000"/>
                <w:sz w:val="16"/>
                <w:szCs w:val="16"/>
                <w:highlight w:val="yellow"/>
                <w:lang w:val="es-CO" w:eastAsia="es-CO"/>
              </w:rPr>
            </w:pPr>
          </w:p>
        </w:tc>
        <w:tc>
          <w:tcPr>
            <w:tcW w:w="270" w:type="dxa"/>
            <w:vMerge/>
            <w:shd w:val="clear" w:color="auto" w:fill="auto"/>
            <w:vAlign w:val="center"/>
          </w:tcPr>
          <w:p w14:paraId="42F2CEA7"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285" w:type="dxa"/>
            <w:vMerge/>
            <w:shd w:val="clear" w:color="auto" w:fill="auto"/>
            <w:vAlign w:val="center"/>
          </w:tcPr>
          <w:p w14:paraId="77EEAEA3"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295" w:type="dxa"/>
            <w:vMerge/>
            <w:shd w:val="clear" w:color="auto" w:fill="auto"/>
            <w:vAlign w:val="center"/>
          </w:tcPr>
          <w:p w14:paraId="1AAE987B"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284" w:type="dxa"/>
            <w:vMerge/>
            <w:shd w:val="clear" w:color="auto" w:fill="auto"/>
            <w:vAlign w:val="center"/>
          </w:tcPr>
          <w:p w14:paraId="371C6480"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283" w:type="dxa"/>
            <w:vMerge/>
            <w:shd w:val="clear" w:color="auto" w:fill="auto"/>
            <w:vAlign w:val="center"/>
          </w:tcPr>
          <w:p w14:paraId="574856B8"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709" w:type="dxa"/>
            <w:vMerge/>
            <w:shd w:val="clear" w:color="auto" w:fill="auto"/>
            <w:vAlign w:val="center"/>
          </w:tcPr>
          <w:p w14:paraId="0D33B0FB"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850" w:type="dxa"/>
            <w:vMerge/>
            <w:shd w:val="clear" w:color="auto" w:fill="auto"/>
            <w:vAlign w:val="center"/>
          </w:tcPr>
          <w:p w14:paraId="13194263"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993" w:type="dxa"/>
            <w:vMerge/>
            <w:shd w:val="clear" w:color="auto" w:fill="auto"/>
            <w:vAlign w:val="center"/>
          </w:tcPr>
          <w:p w14:paraId="4B148217"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c>
          <w:tcPr>
            <w:tcW w:w="992" w:type="dxa"/>
            <w:vMerge/>
            <w:shd w:val="clear" w:color="auto" w:fill="D9D9D9" w:themeFill="background1" w:themeFillShade="D9"/>
            <w:vAlign w:val="center"/>
          </w:tcPr>
          <w:p w14:paraId="6CCF9A0C" w14:textId="77777777" w:rsidR="00175D9F" w:rsidRPr="00175D9F" w:rsidRDefault="00175D9F" w:rsidP="003F574C">
            <w:pPr>
              <w:suppressAutoHyphens/>
              <w:snapToGrid w:val="0"/>
              <w:rPr>
                <w:rFonts w:ascii="Arial" w:hAnsi="Arial" w:cs="Arial"/>
                <w:color w:val="000000"/>
                <w:sz w:val="16"/>
                <w:szCs w:val="16"/>
                <w:highlight w:val="yellow"/>
                <w:lang w:val="es-CO" w:eastAsia="es-CO"/>
              </w:rPr>
            </w:pPr>
          </w:p>
        </w:tc>
        <w:tc>
          <w:tcPr>
            <w:tcW w:w="932" w:type="dxa"/>
            <w:vMerge/>
            <w:shd w:val="clear" w:color="auto" w:fill="D9D9D9" w:themeFill="background1" w:themeFillShade="D9"/>
            <w:vAlign w:val="center"/>
          </w:tcPr>
          <w:p w14:paraId="7355BB90" w14:textId="77777777" w:rsidR="00175D9F" w:rsidRPr="00175D9F" w:rsidRDefault="00175D9F" w:rsidP="003F574C">
            <w:pPr>
              <w:suppressAutoHyphens/>
              <w:snapToGrid w:val="0"/>
              <w:ind w:right="193"/>
              <w:rPr>
                <w:rFonts w:ascii="Arial" w:hAnsi="Arial" w:cs="Arial"/>
                <w:color w:val="000000"/>
                <w:sz w:val="16"/>
                <w:szCs w:val="16"/>
                <w:highlight w:val="yellow"/>
                <w:lang w:val="es-CO" w:eastAsia="es-CO"/>
              </w:rPr>
            </w:pPr>
          </w:p>
        </w:tc>
      </w:tr>
      <w:tr w:rsidR="00175D9F" w:rsidRPr="00A75C26" w14:paraId="05C15D1D" w14:textId="77777777" w:rsidTr="000E0776">
        <w:trPr>
          <w:cantSplit/>
          <w:trHeight w:val="3473"/>
        </w:trPr>
        <w:tc>
          <w:tcPr>
            <w:tcW w:w="297" w:type="dxa"/>
            <w:shd w:val="clear" w:color="auto" w:fill="auto"/>
            <w:textDirection w:val="btLr"/>
            <w:vAlign w:val="center"/>
          </w:tcPr>
          <w:p w14:paraId="7449D041"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1</w:t>
            </w:r>
          </w:p>
        </w:tc>
        <w:tc>
          <w:tcPr>
            <w:tcW w:w="426" w:type="dxa"/>
            <w:shd w:val="clear" w:color="auto" w:fill="auto"/>
            <w:textDirection w:val="btLr"/>
            <w:vAlign w:val="center"/>
          </w:tcPr>
          <w:p w14:paraId="4EC73610"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General</w:t>
            </w:r>
          </w:p>
        </w:tc>
        <w:tc>
          <w:tcPr>
            <w:tcW w:w="284" w:type="dxa"/>
            <w:shd w:val="clear" w:color="auto" w:fill="auto"/>
            <w:textDirection w:val="btLr"/>
            <w:vAlign w:val="center"/>
          </w:tcPr>
          <w:p w14:paraId="4B71E5BE"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Interno</w:t>
            </w:r>
          </w:p>
        </w:tc>
        <w:tc>
          <w:tcPr>
            <w:tcW w:w="425" w:type="dxa"/>
            <w:shd w:val="clear" w:color="auto" w:fill="auto"/>
            <w:textDirection w:val="btLr"/>
            <w:vAlign w:val="center"/>
          </w:tcPr>
          <w:p w14:paraId="6B87935F" w14:textId="77777777" w:rsidR="00175D9F" w:rsidRPr="000E0776" w:rsidRDefault="00175D9F" w:rsidP="00175D9F">
            <w:pPr>
              <w:suppressAutoHyphens/>
              <w:ind w:left="-59" w:right="-2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CONTRATACIÓN</w:t>
            </w:r>
          </w:p>
        </w:tc>
        <w:tc>
          <w:tcPr>
            <w:tcW w:w="709" w:type="dxa"/>
            <w:shd w:val="clear" w:color="auto" w:fill="auto"/>
            <w:textDirection w:val="btLr"/>
            <w:vAlign w:val="center"/>
          </w:tcPr>
          <w:p w14:paraId="4B2D8C30" w14:textId="4C791F98"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Riesgo operacional</w:t>
            </w:r>
          </w:p>
        </w:tc>
        <w:tc>
          <w:tcPr>
            <w:tcW w:w="1276" w:type="dxa"/>
            <w:shd w:val="clear" w:color="auto" w:fill="auto"/>
            <w:vAlign w:val="center"/>
          </w:tcPr>
          <w:p w14:paraId="2D67DDD6" w14:textId="77777777" w:rsidR="00175D9F" w:rsidRPr="000E0776" w:rsidRDefault="00175D9F" w:rsidP="003F574C">
            <w:pPr>
              <w:suppressAutoHyphens/>
              <w:ind w:right="193"/>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Dar inicio al contrato sin el cumplimiento de todos los requisitos de legalización y ejecución.</w:t>
            </w:r>
          </w:p>
        </w:tc>
        <w:tc>
          <w:tcPr>
            <w:tcW w:w="1278" w:type="dxa"/>
            <w:shd w:val="clear" w:color="auto" w:fill="auto"/>
            <w:vAlign w:val="center"/>
          </w:tcPr>
          <w:p w14:paraId="04B630C4" w14:textId="77777777" w:rsidR="00175D9F" w:rsidRPr="000E0776" w:rsidRDefault="00175D9F" w:rsidP="003F574C">
            <w:pPr>
              <w:suppressAutoHyphens/>
              <w:ind w:right="117"/>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 xml:space="preserve">Puede generar consecuencias disciplinarias, fiscales y penales </w:t>
            </w:r>
          </w:p>
        </w:tc>
        <w:tc>
          <w:tcPr>
            <w:tcW w:w="423" w:type="dxa"/>
            <w:shd w:val="clear" w:color="auto" w:fill="auto"/>
            <w:textDirection w:val="btLr"/>
            <w:vAlign w:val="center"/>
          </w:tcPr>
          <w:p w14:paraId="5C797065"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2</w:t>
            </w:r>
          </w:p>
        </w:tc>
        <w:tc>
          <w:tcPr>
            <w:tcW w:w="283" w:type="dxa"/>
            <w:shd w:val="clear" w:color="auto" w:fill="auto"/>
            <w:textDirection w:val="btLr"/>
            <w:vAlign w:val="center"/>
          </w:tcPr>
          <w:p w14:paraId="39D9BE70"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3</w:t>
            </w:r>
          </w:p>
        </w:tc>
        <w:tc>
          <w:tcPr>
            <w:tcW w:w="284" w:type="dxa"/>
            <w:shd w:val="clear" w:color="auto" w:fill="auto"/>
            <w:textDirection w:val="btLr"/>
            <w:vAlign w:val="center"/>
          </w:tcPr>
          <w:p w14:paraId="716BB02B"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5</w:t>
            </w:r>
          </w:p>
        </w:tc>
        <w:tc>
          <w:tcPr>
            <w:tcW w:w="567" w:type="dxa"/>
            <w:shd w:val="clear" w:color="auto" w:fill="auto"/>
            <w:textDirection w:val="btLr"/>
            <w:vAlign w:val="center"/>
          </w:tcPr>
          <w:p w14:paraId="4B524786"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medio</w:t>
            </w:r>
          </w:p>
        </w:tc>
        <w:tc>
          <w:tcPr>
            <w:tcW w:w="425" w:type="dxa"/>
            <w:shd w:val="clear" w:color="auto" w:fill="auto"/>
            <w:textDirection w:val="btLr"/>
            <w:vAlign w:val="center"/>
          </w:tcPr>
          <w:p w14:paraId="2E8EBAB8" w14:textId="77777777" w:rsidR="00175D9F" w:rsidRPr="000E0776" w:rsidRDefault="00175D9F" w:rsidP="00175D9F">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Entidad</w:t>
            </w:r>
          </w:p>
        </w:tc>
        <w:tc>
          <w:tcPr>
            <w:tcW w:w="1843" w:type="dxa"/>
            <w:shd w:val="clear" w:color="auto" w:fill="auto"/>
            <w:vAlign w:val="center"/>
          </w:tcPr>
          <w:p w14:paraId="349DF2EC" w14:textId="77777777" w:rsidR="00175D9F" w:rsidRPr="000E0776" w:rsidRDefault="00175D9F" w:rsidP="003F574C">
            <w:pPr>
              <w:suppressAutoHyphens/>
              <w:ind w:right="193"/>
              <w:jc w:val="both"/>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El supervisor y/o debe Verificar el Correo electrónico mediante el cual la Unidad ejecutora informa al supervisor el cumplimiento de los requisitos de legalización y ejecución, antes de suscribir el acta de inicio</w:t>
            </w:r>
          </w:p>
        </w:tc>
        <w:tc>
          <w:tcPr>
            <w:tcW w:w="270" w:type="dxa"/>
            <w:shd w:val="clear" w:color="auto" w:fill="auto"/>
            <w:textDirection w:val="btLr"/>
            <w:vAlign w:val="center"/>
          </w:tcPr>
          <w:p w14:paraId="2A7D058D"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1</w:t>
            </w:r>
          </w:p>
        </w:tc>
        <w:tc>
          <w:tcPr>
            <w:tcW w:w="285" w:type="dxa"/>
            <w:shd w:val="clear" w:color="auto" w:fill="auto"/>
            <w:textDirection w:val="btLr"/>
            <w:vAlign w:val="center"/>
          </w:tcPr>
          <w:p w14:paraId="194AC672"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3</w:t>
            </w:r>
          </w:p>
        </w:tc>
        <w:tc>
          <w:tcPr>
            <w:tcW w:w="295" w:type="dxa"/>
            <w:shd w:val="clear" w:color="auto" w:fill="auto"/>
            <w:textDirection w:val="btLr"/>
            <w:vAlign w:val="center"/>
          </w:tcPr>
          <w:p w14:paraId="64ABBD2F"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4</w:t>
            </w:r>
          </w:p>
        </w:tc>
        <w:tc>
          <w:tcPr>
            <w:tcW w:w="284" w:type="dxa"/>
            <w:shd w:val="clear" w:color="auto" w:fill="auto"/>
            <w:textDirection w:val="btLr"/>
            <w:vAlign w:val="center"/>
          </w:tcPr>
          <w:p w14:paraId="2B858FA3"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bajo</w:t>
            </w:r>
          </w:p>
        </w:tc>
        <w:tc>
          <w:tcPr>
            <w:tcW w:w="283" w:type="dxa"/>
            <w:shd w:val="clear" w:color="auto" w:fill="auto"/>
            <w:textDirection w:val="btLr"/>
            <w:vAlign w:val="center"/>
          </w:tcPr>
          <w:p w14:paraId="3DE438B5"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Si</w:t>
            </w:r>
          </w:p>
        </w:tc>
        <w:tc>
          <w:tcPr>
            <w:tcW w:w="709" w:type="dxa"/>
            <w:shd w:val="clear" w:color="auto" w:fill="auto"/>
            <w:textDirection w:val="btLr"/>
            <w:vAlign w:val="center"/>
          </w:tcPr>
          <w:p w14:paraId="77603F15" w14:textId="77777777" w:rsidR="00175D9F" w:rsidRPr="000E0776" w:rsidRDefault="00175D9F" w:rsidP="000E0776">
            <w:pPr>
              <w:suppressAutoHyphens/>
              <w:ind w:left="113" w:right="193"/>
              <w:jc w:val="center"/>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Unidad de contratación, supervisor designado y entidad</w:t>
            </w:r>
          </w:p>
          <w:p w14:paraId="426105D6" w14:textId="77777777" w:rsidR="00175D9F" w:rsidRPr="000E0776" w:rsidRDefault="00175D9F" w:rsidP="000E0776">
            <w:pPr>
              <w:ind w:left="113" w:right="193"/>
              <w:jc w:val="center"/>
              <w:rPr>
                <w:rFonts w:ascii="Arial" w:hAnsi="Arial" w:cs="Arial"/>
                <w:color w:val="1F497D" w:themeColor="text2"/>
                <w:sz w:val="16"/>
                <w:szCs w:val="16"/>
                <w:highlight w:val="yellow"/>
                <w:lang w:val="es-CO" w:eastAsia="es-CO"/>
              </w:rPr>
            </w:pPr>
          </w:p>
          <w:p w14:paraId="1F29AA4D" w14:textId="77777777" w:rsidR="00175D9F" w:rsidRPr="000E0776" w:rsidRDefault="00175D9F" w:rsidP="000E0776">
            <w:pPr>
              <w:ind w:left="113" w:right="193"/>
              <w:jc w:val="center"/>
              <w:rPr>
                <w:rFonts w:ascii="Arial" w:hAnsi="Arial" w:cs="Arial"/>
                <w:color w:val="1F497D" w:themeColor="text2"/>
                <w:sz w:val="16"/>
                <w:szCs w:val="16"/>
                <w:highlight w:val="yellow"/>
                <w:lang w:val="es-CO" w:eastAsia="es-CO"/>
              </w:rPr>
            </w:pPr>
          </w:p>
          <w:p w14:paraId="1C77115C" w14:textId="77777777" w:rsidR="00175D9F" w:rsidRPr="000E0776" w:rsidRDefault="00175D9F" w:rsidP="000E0776">
            <w:pPr>
              <w:ind w:left="113" w:right="193"/>
              <w:jc w:val="center"/>
              <w:rPr>
                <w:rFonts w:ascii="Arial" w:hAnsi="Arial" w:cs="Arial"/>
                <w:color w:val="1F497D" w:themeColor="text2"/>
                <w:sz w:val="16"/>
                <w:szCs w:val="16"/>
                <w:highlight w:val="yellow"/>
                <w:lang w:val="es-CO" w:eastAsia="es-CO"/>
              </w:rPr>
            </w:pPr>
          </w:p>
        </w:tc>
        <w:tc>
          <w:tcPr>
            <w:tcW w:w="850" w:type="dxa"/>
            <w:shd w:val="clear" w:color="auto" w:fill="auto"/>
            <w:vAlign w:val="center"/>
          </w:tcPr>
          <w:p w14:paraId="1EE1B18B" w14:textId="77777777" w:rsidR="00175D9F" w:rsidRPr="000E0776" w:rsidRDefault="00175D9F" w:rsidP="003F574C">
            <w:pPr>
              <w:suppressAutoHyphens/>
              <w:ind w:right="193"/>
              <w:jc w:val="both"/>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xxxxx</w:t>
            </w:r>
          </w:p>
        </w:tc>
        <w:tc>
          <w:tcPr>
            <w:tcW w:w="993" w:type="dxa"/>
            <w:shd w:val="clear" w:color="auto" w:fill="auto"/>
            <w:vAlign w:val="center"/>
          </w:tcPr>
          <w:p w14:paraId="5364E109" w14:textId="77777777" w:rsidR="00175D9F" w:rsidRPr="000E0776" w:rsidRDefault="00175D9F" w:rsidP="003F574C">
            <w:pPr>
              <w:suppressAutoHyphens/>
              <w:ind w:right="193"/>
              <w:jc w:val="both"/>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xxxxxx</w:t>
            </w:r>
          </w:p>
        </w:tc>
        <w:tc>
          <w:tcPr>
            <w:tcW w:w="992" w:type="dxa"/>
            <w:vAlign w:val="center"/>
          </w:tcPr>
          <w:p w14:paraId="6019F14E" w14:textId="77777777" w:rsidR="00175D9F" w:rsidRPr="000E0776" w:rsidRDefault="00175D9F" w:rsidP="003F574C">
            <w:pPr>
              <w:suppressAutoHyphens/>
              <w:jc w:val="both"/>
              <w:rPr>
                <w:rFonts w:ascii="Arial" w:hAnsi="Arial" w:cs="Arial"/>
                <w:color w:val="1F497D" w:themeColor="text2"/>
                <w:sz w:val="16"/>
                <w:szCs w:val="16"/>
                <w:highlight w:val="yellow"/>
                <w:lang w:val="es-CO" w:eastAsia="es-CO"/>
              </w:rPr>
            </w:pPr>
            <w:r w:rsidRPr="000E0776">
              <w:rPr>
                <w:rFonts w:ascii="Arial" w:hAnsi="Arial" w:cs="Arial"/>
                <w:color w:val="1F497D" w:themeColor="text2"/>
                <w:sz w:val="16"/>
                <w:szCs w:val="16"/>
                <w:highlight w:val="yellow"/>
                <w:lang w:val="es-CO" w:eastAsia="es-CO"/>
              </w:rPr>
              <w:t>Verificación del correo electrónico, expedición del CRP, afiliación a la ARL y aprobación de póliza, según sea el caso</w:t>
            </w:r>
          </w:p>
        </w:tc>
        <w:tc>
          <w:tcPr>
            <w:tcW w:w="932" w:type="dxa"/>
            <w:vAlign w:val="center"/>
          </w:tcPr>
          <w:p w14:paraId="5E4B31C6" w14:textId="77777777" w:rsidR="00175D9F" w:rsidRPr="000E0776" w:rsidRDefault="00175D9F" w:rsidP="003F574C">
            <w:pPr>
              <w:suppressAutoHyphens/>
              <w:ind w:right="193"/>
              <w:jc w:val="both"/>
              <w:rPr>
                <w:rFonts w:ascii="Arial" w:hAnsi="Arial" w:cs="Arial"/>
                <w:color w:val="1F497D" w:themeColor="text2"/>
                <w:sz w:val="16"/>
                <w:szCs w:val="16"/>
                <w:lang w:val="es-CO"/>
              </w:rPr>
            </w:pPr>
            <w:r w:rsidRPr="000E0776">
              <w:rPr>
                <w:rFonts w:ascii="Arial" w:hAnsi="Arial" w:cs="Arial"/>
                <w:color w:val="1F497D" w:themeColor="text2"/>
                <w:sz w:val="16"/>
                <w:szCs w:val="16"/>
                <w:highlight w:val="yellow"/>
                <w:lang w:val="es-CO" w:eastAsia="es-CO"/>
              </w:rPr>
              <w:t>Diario</w:t>
            </w:r>
            <w:r w:rsidRPr="000E0776">
              <w:rPr>
                <w:rFonts w:ascii="Arial" w:hAnsi="Arial" w:cs="Arial"/>
                <w:color w:val="1F497D" w:themeColor="text2"/>
                <w:sz w:val="16"/>
                <w:szCs w:val="16"/>
                <w:lang w:val="es-CO" w:eastAsia="es-CO"/>
              </w:rPr>
              <w:t xml:space="preserve"> </w:t>
            </w:r>
          </w:p>
        </w:tc>
      </w:tr>
    </w:tbl>
    <w:p w14:paraId="3D56F25A" w14:textId="77777777" w:rsidR="006F49C6" w:rsidRPr="00A75C26" w:rsidRDefault="006F49C6">
      <w:pPr>
        <w:rPr>
          <w:rFonts w:ascii="Arial" w:hAnsi="Arial" w:cs="Arial"/>
          <w:i/>
          <w:color w:val="0070C0"/>
          <w:szCs w:val="22"/>
          <w:shd w:val="clear" w:color="auto" w:fill="FFFFFF"/>
        </w:rPr>
      </w:pPr>
    </w:p>
    <w:p w14:paraId="4B9C3A64" w14:textId="77777777" w:rsidR="002932B6" w:rsidRPr="00A75C26" w:rsidRDefault="002932B6" w:rsidP="005969AB">
      <w:pPr>
        <w:ind w:right="-314"/>
        <w:jc w:val="both"/>
        <w:rPr>
          <w:rFonts w:ascii="Arial" w:hAnsi="Arial" w:cs="Arial"/>
          <w:i/>
          <w:color w:val="0070C0"/>
          <w:szCs w:val="22"/>
          <w:shd w:val="clear" w:color="auto" w:fill="FFFFFF"/>
        </w:rPr>
      </w:pPr>
    </w:p>
    <w:tbl>
      <w:tblPr>
        <w:tblW w:w="14236" w:type="dxa"/>
        <w:tblInd w:w="-639" w:type="dxa"/>
        <w:tblCellMar>
          <w:top w:w="28" w:type="dxa"/>
          <w:left w:w="70" w:type="dxa"/>
          <w:bottom w:w="28" w:type="dxa"/>
          <w:right w:w="70" w:type="dxa"/>
        </w:tblCellMar>
        <w:tblLook w:val="04A0" w:firstRow="1" w:lastRow="0" w:firstColumn="1" w:lastColumn="0" w:noHBand="0" w:noVBand="1"/>
      </w:tblPr>
      <w:tblGrid>
        <w:gridCol w:w="330"/>
        <w:gridCol w:w="330"/>
        <w:gridCol w:w="330"/>
        <w:gridCol w:w="330"/>
        <w:gridCol w:w="691"/>
        <w:gridCol w:w="1389"/>
        <w:gridCol w:w="1529"/>
        <w:gridCol w:w="330"/>
        <w:gridCol w:w="330"/>
        <w:gridCol w:w="330"/>
        <w:gridCol w:w="330"/>
        <w:gridCol w:w="330"/>
        <w:gridCol w:w="1808"/>
        <w:gridCol w:w="330"/>
        <w:gridCol w:w="330"/>
        <w:gridCol w:w="330"/>
        <w:gridCol w:w="330"/>
        <w:gridCol w:w="330"/>
        <w:gridCol w:w="330"/>
        <w:gridCol w:w="985"/>
        <w:gridCol w:w="985"/>
        <w:gridCol w:w="896"/>
        <w:gridCol w:w="1003"/>
      </w:tblGrid>
      <w:tr w:rsidR="002932B6" w:rsidRPr="00A75C26" w14:paraId="56C43A91" w14:textId="77777777" w:rsidTr="007A6995">
        <w:trPr>
          <w:trHeight w:val="1142"/>
          <w:tblHeader/>
        </w:trPr>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4378EF83"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11893E9F"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Clase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9341EEB"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Fuente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F931050"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Etapa</w:t>
            </w:r>
          </w:p>
        </w:tc>
        <w:tc>
          <w:tcPr>
            <w:tcW w:w="692"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7E598F8" w14:textId="77777777" w:rsidR="002932B6" w:rsidRPr="00A75C26" w:rsidRDefault="002932B6" w:rsidP="005969AB">
            <w:pPr>
              <w:ind w:left="113" w:right="113"/>
              <w:jc w:val="center"/>
              <w:rPr>
                <w:rFonts w:ascii="Arial" w:hAnsi="Arial" w:cs="Arial"/>
                <w:color w:val="FFFFFF"/>
                <w:sz w:val="16"/>
                <w:szCs w:val="16"/>
                <w:lang w:eastAsia="es-CO"/>
              </w:rPr>
            </w:pPr>
            <w:r w:rsidRPr="00A75C26">
              <w:rPr>
                <w:rFonts w:ascii="Arial" w:hAnsi="Arial" w:cs="Arial"/>
                <w:color w:val="FFFFFF"/>
                <w:sz w:val="16"/>
                <w:szCs w:val="16"/>
                <w:lang w:eastAsia="es-CO"/>
              </w:rPr>
              <w:t>Tipo</w:t>
            </w:r>
          </w:p>
        </w:tc>
        <w:tc>
          <w:tcPr>
            <w:tcW w:w="139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0E2A15A6"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Descripción</w:t>
            </w:r>
          </w:p>
        </w:tc>
        <w:tc>
          <w:tcPr>
            <w:tcW w:w="153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7F8D3394"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Consecuencia de la ocurrencia del evento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700B065"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Probabilidad</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07C07CE"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Impacto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1444001"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Valoración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42583BDB" w14:textId="77777777" w:rsidR="002932B6" w:rsidRPr="00A75C26" w:rsidRDefault="002932B6" w:rsidP="005969AB">
            <w:pPr>
              <w:jc w:val="center"/>
              <w:rPr>
                <w:rFonts w:ascii="Arial" w:hAnsi="Arial" w:cs="Arial"/>
                <w:color w:val="FFFFFF"/>
                <w:sz w:val="16"/>
                <w:szCs w:val="16"/>
                <w:lang w:eastAsia="es-CO"/>
              </w:rPr>
            </w:pPr>
            <w:r w:rsidRPr="00A75C26">
              <w:rPr>
                <w:rFonts w:ascii="Arial" w:hAnsi="Arial" w:cs="Arial"/>
                <w:color w:val="FFFFFF"/>
                <w:sz w:val="16"/>
                <w:szCs w:val="16"/>
                <w:lang w:eastAsia="es-CO"/>
              </w:rPr>
              <w:t>Categoría</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DFD2410"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¿A quién se le asigna?</w:t>
            </w:r>
          </w:p>
        </w:tc>
        <w:tc>
          <w:tcPr>
            <w:tcW w:w="1809" w:type="dxa"/>
            <w:vMerge w:val="restart"/>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035D5C0C"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Tratamiento/Control a ser implementado</w:t>
            </w:r>
          </w:p>
        </w:tc>
        <w:tc>
          <w:tcPr>
            <w:tcW w:w="0" w:type="auto"/>
            <w:gridSpan w:val="4"/>
            <w:tcBorders>
              <w:top w:val="single" w:sz="8" w:space="0" w:color="A6A6A6"/>
              <w:left w:val="nil"/>
              <w:bottom w:val="single" w:sz="8" w:space="0" w:color="A6A6A6"/>
              <w:right w:val="single" w:sz="8" w:space="0" w:color="A6A6A6"/>
            </w:tcBorders>
            <w:shd w:val="clear" w:color="000000" w:fill="D9D9D9"/>
            <w:vAlign w:val="center"/>
            <w:hideMark/>
          </w:tcPr>
          <w:p w14:paraId="2FA0F0DB"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Impacto después del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C44D9C0"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¿Afecta la ejecución del contrato?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08626C93"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Responsable por implementar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2EC045E"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Fecha estimada en que se inicia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73705021"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Fecha estimada en que se completa el tratamiento</w:t>
            </w:r>
          </w:p>
        </w:tc>
        <w:tc>
          <w:tcPr>
            <w:tcW w:w="0" w:type="auto"/>
            <w:gridSpan w:val="2"/>
            <w:tcBorders>
              <w:top w:val="single" w:sz="8" w:space="0" w:color="A6A6A6"/>
              <w:left w:val="nil"/>
              <w:bottom w:val="single" w:sz="8" w:space="0" w:color="A6A6A6"/>
              <w:right w:val="single" w:sz="8" w:space="0" w:color="A6A6A6"/>
            </w:tcBorders>
            <w:shd w:val="clear" w:color="000000" w:fill="D9D9D9"/>
            <w:vAlign w:val="center"/>
            <w:hideMark/>
          </w:tcPr>
          <w:p w14:paraId="36BEF4DB"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Monitoreo y revisión</w:t>
            </w:r>
          </w:p>
        </w:tc>
      </w:tr>
      <w:tr w:rsidR="002932B6" w:rsidRPr="00A75C26" w14:paraId="6AE044F3" w14:textId="77777777" w:rsidTr="007A6995">
        <w:trPr>
          <w:trHeight w:val="975"/>
          <w:tblHeader/>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107B1AE"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F38345B"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A3D603A"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FA14A63" w14:textId="77777777" w:rsidR="002932B6" w:rsidRPr="00A75C26" w:rsidRDefault="002932B6" w:rsidP="005969AB">
            <w:pPr>
              <w:rPr>
                <w:rFonts w:ascii="Arial" w:hAnsi="Arial" w:cs="Arial"/>
                <w:color w:val="FFFFFF"/>
                <w:sz w:val="16"/>
                <w:szCs w:val="16"/>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19AFB672" w14:textId="77777777" w:rsidR="002932B6" w:rsidRPr="00A75C26" w:rsidRDefault="002932B6" w:rsidP="005969AB">
            <w:pPr>
              <w:rPr>
                <w:rFonts w:ascii="Arial" w:hAnsi="Arial" w:cs="Arial"/>
                <w:color w:val="FFFFFF"/>
                <w:sz w:val="16"/>
                <w:szCs w:val="16"/>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04F6FE45" w14:textId="77777777" w:rsidR="002932B6" w:rsidRPr="00A75C26" w:rsidRDefault="002932B6" w:rsidP="005969AB">
            <w:pPr>
              <w:jc w:val="center"/>
              <w:rPr>
                <w:rFonts w:ascii="Arial" w:hAnsi="Arial" w:cs="Arial"/>
                <w:color w:val="FFFFFF"/>
                <w:sz w:val="16"/>
                <w:szCs w:val="16"/>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12856227"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21337C7"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64F9D51"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75305F7"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718B0E4"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94704B3" w14:textId="77777777" w:rsidR="002932B6" w:rsidRPr="00A75C26" w:rsidRDefault="002932B6" w:rsidP="005969AB">
            <w:pPr>
              <w:rPr>
                <w:rFonts w:ascii="Arial" w:hAnsi="Arial" w:cs="Arial"/>
                <w:color w:val="000000"/>
                <w:sz w:val="16"/>
                <w:szCs w:val="16"/>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648C3A1E" w14:textId="77777777" w:rsidR="002932B6" w:rsidRPr="00A75C26" w:rsidRDefault="002932B6" w:rsidP="005969AB">
            <w:pPr>
              <w:jc w:val="cente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729E6ABC"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Probabilidad</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4271A655"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Impacto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D06E46C"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 xml:space="preserve">Valoración </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C75B909"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Categoría</w:t>
            </w: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B4851C8"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0763262"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177B371"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82BC7B9" w14:textId="77777777" w:rsidR="002932B6" w:rsidRPr="00A75C26" w:rsidRDefault="002932B6" w:rsidP="005969AB">
            <w:pP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299DD99"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¿Cómo se realiza  el monitoreo?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03D704D0" w14:textId="77777777" w:rsidR="002932B6" w:rsidRPr="00A75C26" w:rsidRDefault="002932B6" w:rsidP="005969AB">
            <w:pPr>
              <w:jc w:val="center"/>
              <w:rPr>
                <w:rFonts w:ascii="Arial" w:hAnsi="Arial" w:cs="Arial"/>
                <w:color w:val="000000"/>
                <w:sz w:val="16"/>
                <w:szCs w:val="16"/>
                <w:lang w:eastAsia="es-CO"/>
              </w:rPr>
            </w:pPr>
            <w:r w:rsidRPr="00A75C26">
              <w:rPr>
                <w:rFonts w:ascii="Arial" w:hAnsi="Arial" w:cs="Arial"/>
                <w:color w:val="000000"/>
                <w:sz w:val="16"/>
                <w:szCs w:val="16"/>
                <w:lang w:eastAsia="es-CO"/>
              </w:rPr>
              <w:t>Periodicidad</w:t>
            </w:r>
          </w:p>
        </w:tc>
      </w:tr>
      <w:tr w:rsidR="002932B6" w:rsidRPr="00A75C26" w14:paraId="0637D416" w14:textId="77777777" w:rsidTr="004F1C58">
        <w:trPr>
          <w:trHeight w:val="356"/>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8C2109E"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8045E6F"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AA7846B"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78FCA45" w14:textId="77777777" w:rsidR="002932B6" w:rsidRPr="00A75C26" w:rsidRDefault="002932B6" w:rsidP="005969AB">
            <w:pPr>
              <w:rPr>
                <w:rFonts w:ascii="Arial" w:hAnsi="Arial" w:cs="Arial"/>
                <w:color w:val="FFFFFF"/>
                <w:sz w:val="16"/>
                <w:szCs w:val="16"/>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624FAB41" w14:textId="77777777" w:rsidR="002932B6" w:rsidRPr="00A75C26" w:rsidRDefault="002932B6" w:rsidP="005969AB">
            <w:pPr>
              <w:rPr>
                <w:rFonts w:ascii="Arial" w:hAnsi="Arial" w:cs="Arial"/>
                <w:color w:val="FFFFFF"/>
                <w:sz w:val="16"/>
                <w:szCs w:val="16"/>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2569D5ED" w14:textId="77777777" w:rsidR="002932B6" w:rsidRPr="00A75C26" w:rsidRDefault="002932B6" w:rsidP="005969AB">
            <w:pPr>
              <w:jc w:val="center"/>
              <w:rPr>
                <w:rFonts w:ascii="Arial" w:hAnsi="Arial" w:cs="Arial"/>
                <w:color w:val="FFFFFF"/>
                <w:sz w:val="16"/>
                <w:szCs w:val="16"/>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68409B7E"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19A2C09"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2980107"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C6C4660"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0D4D319" w14:textId="77777777" w:rsidR="002932B6" w:rsidRPr="00A75C26"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FB35A98" w14:textId="77777777" w:rsidR="002932B6" w:rsidRPr="00A75C26" w:rsidRDefault="002932B6" w:rsidP="005969AB">
            <w:pPr>
              <w:rPr>
                <w:rFonts w:ascii="Arial" w:hAnsi="Arial" w:cs="Arial"/>
                <w:color w:val="000000"/>
                <w:sz w:val="16"/>
                <w:szCs w:val="16"/>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7EA7645D" w14:textId="77777777" w:rsidR="002932B6" w:rsidRPr="00A75C26" w:rsidRDefault="002932B6" w:rsidP="005969AB">
            <w:pPr>
              <w:jc w:val="cente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76C23A3E" w14:textId="77777777" w:rsidR="002932B6" w:rsidRPr="00A75C26"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14416379" w14:textId="77777777" w:rsidR="002932B6" w:rsidRPr="00A75C26"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2B91D1AE" w14:textId="77777777" w:rsidR="002932B6" w:rsidRPr="00A75C26"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1425C6F2"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84DF760"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217DFF7"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8F7C226" w14:textId="77777777" w:rsidR="002932B6" w:rsidRPr="00A75C26"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3E00738" w14:textId="77777777" w:rsidR="002932B6" w:rsidRPr="00A75C26"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3481B9E6" w14:textId="77777777" w:rsidR="002932B6" w:rsidRPr="00A75C26"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6FC57C20" w14:textId="77777777" w:rsidR="002932B6" w:rsidRPr="00A75C26" w:rsidRDefault="002932B6" w:rsidP="005969AB">
            <w:pPr>
              <w:rPr>
                <w:rFonts w:ascii="Arial" w:hAnsi="Arial" w:cs="Arial"/>
                <w:color w:val="000000"/>
                <w:sz w:val="16"/>
                <w:szCs w:val="16"/>
                <w:lang w:eastAsia="es-CO"/>
              </w:rPr>
            </w:pPr>
          </w:p>
        </w:tc>
      </w:tr>
      <w:tr w:rsidR="00200DC6" w:rsidRPr="00A75C26" w14:paraId="650DA0F6" w14:textId="77777777" w:rsidTr="007A6995">
        <w:trPr>
          <w:cantSplit/>
          <w:trHeight w:val="3567"/>
        </w:trPr>
        <w:tc>
          <w:tcPr>
            <w:tcW w:w="0" w:type="auto"/>
            <w:tcBorders>
              <w:top w:val="nil"/>
              <w:left w:val="single" w:sz="8" w:space="0" w:color="A6A6A6"/>
              <w:bottom w:val="single" w:sz="8" w:space="0" w:color="A6A6A6"/>
              <w:right w:val="single" w:sz="8" w:space="0" w:color="A6A6A6"/>
            </w:tcBorders>
            <w:shd w:val="clear" w:color="auto" w:fill="auto"/>
            <w:textDirection w:val="btLr"/>
            <w:vAlign w:val="center"/>
          </w:tcPr>
          <w:p w14:paraId="26CFF83B"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[Numerar consecutivamente empezando en 1]</w:t>
            </w:r>
          </w:p>
        </w:tc>
        <w:tc>
          <w:tcPr>
            <w:tcW w:w="0" w:type="auto"/>
            <w:tcBorders>
              <w:top w:val="nil"/>
              <w:left w:val="nil"/>
              <w:bottom w:val="single" w:sz="8" w:space="0" w:color="A6A6A6"/>
              <w:right w:val="single" w:sz="8" w:space="0" w:color="A6A6A6"/>
            </w:tcBorders>
            <w:shd w:val="clear" w:color="auto" w:fill="auto"/>
            <w:textDirection w:val="btLr"/>
            <w:vAlign w:val="center"/>
          </w:tcPr>
          <w:p w14:paraId="1372B7AB"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[General/Específico]</w:t>
            </w:r>
          </w:p>
        </w:tc>
        <w:tc>
          <w:tcPr>
            <w:tcW w:w="0" w:type="auto"/>
            <w:tcBorders>
              <w:top w:val="nil"/>
              <w:left w:val="nil"/>
              <w:bottom w:val="single" w:sz="8" w:space="0" w:color="A6A6A6"/>
              <w:right w:val="single" w:sz="8" w:space="0" w:color="A6A6A6"/>
            </w:tcBorders>
            <w:shd w:val="clear" w:color="auto" w:fill="auto"/>
            <w:textDirection w:val="btLr"/>
            <w:vAlign w:val="center"/>
          </w:tcPr>
          <w:p w14:paraId="32FCD27F"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[Interno/Externo]</w:t>
            </w:r>
          </w:p>
        </w:tc>
        <w:tc>
          <w:tcPr>
            <w:tcW w:w="0" w:type="auto"/>
            <w:tcBorders>
              <w:top w:val="nil"/>
              <w:left w:val="nil"/>
              <w:bottom w:val="single" w:sz="8" w:space="0" w:color="A6A6A6"/>
              <w:right w:val="single" w:sz="8" w:space="0" w:color="A6A6A6"/>
            </w:tcBorders>
            <w:shd w:val="clear" w:color="auto" w:fill="auto"/>
            <w:textDirection w:val="btLr"/>
            <w:vAlign w:val="center"/>
          </w:tcPr>
          <w:p w14:paraId="28240E88"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[Planeación/Selección/Contratación/Ejecución]</w:t>
            </w:r>
          </w:p>
        </w:tc>
        <w:tc>
          <w:tcPr>
            <w:tcW w:w="692" w:type="dxa"/>
            <w:tcBorders>
              <w:top w:val="nil"/>
              <w:left w:val="nil"/>
              <w:bottom w:val="single" w:sz="8" w:space="0" w:color="A6A6A6"/>
              <w:right w:val="single" w:sz="8" w:space="0" w:color="A6A6A6"/>
            </w:tcBorders>
            <w:shd w:val="clear" w:color="auto" w:fill="auto"/>
            <w:textDirection w:val="btLr"/>
            <w:vAlign w:val="center"/>
          </w:tcPr>
          <w:p w14:paraId="0A4E3A52"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[Económico/ Social o político/ Operacional/ Financiero/ Regulatorio/ De la naturaleza/ Ambiental/ Tecnológico]</w:t>
            </w:r>
          </w:p>
        </w:tc>
        <w:tc>
          <w:tcPr>
            <w:tcW w:w="1390" w:type="dxa"/>
            <w:tcBorders>
              <w:top w:val="nil"/>
              <w:left w:val="nil"/>
              <w:bottom w:val="single" w:sz="8" w:space="0" w:color="A6A6A6"/>
              <w:right w:val="single" w:sz="8" w:space="0" w:color="A6A6A6"/>
            </w:tcBorders>
            <w:shd w:val="clear" w:color="auto" w:fill="auto"/>
            <w:vAlign w:val="center"/>
          </w:tcPr>
          <w:p w14:paraId="76201721"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[Describir el Riesgo]</w:t>
            </w:r>
          </w:p>
        </w:tc>
        <w:tc>
          <w:tcPr>
            <w:tcW w:w="1530" w:type="dxa"/>
            <w:tcBorders>
              <w:top w:val="nil"/>
              <w:left w:val="nil"/>
              <w:bottom w:val="single" w:sz="8" w:space="0" w:color="A6A6A6"/>
              <w:right w:val="single" w:sz="8" w:space="0" w:color="A6A6A6"/>
            </w:tcBorders>
            <w:shd w:val="clear" w:color="auto" w:fill="auto"/>
            <w:vAlign w:val="center"/>
          </w:tcPr>
          <w:p w14:paraId="482447CC"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[Describir la consecuencia de la ocurrencia del evento]</w:t>
            </w:r>
          </w:p>
        </w:tc>
        <w:tc>
          <w:tcPr>
            <w:tcW w:w="0" w:type="auto"/>
            <w:tcBorders>
              <w:top w:val="nil"/>
              <w:left w:val="nil"/>
              <w:bottom w:val="single" w:sz="8" w:space="0" w:color="A6A6A6"/>
              <w:right w:val="single" w:sz="8" w:space="0" w:color="A6A6A6"/>
            </w:tcBorders>
            <w:shd w:val="clear" w:color="auto" w:fill="auto"/>
            <w:textDirection w:val="btLr"/>
            <w:vAlign w:val="center"/>
          </w:tcPr>
          <w:p w14:paraId="32E32BDC"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50166D17"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0763E0DA"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1DB5C857"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61D36D79"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[Entidad Estatal/Contratista]</w:t>
            </w:r>
          </w:p>
        </w:tc>
        <w:tc>
          <w:tcPr>
            <w:tcW w:w="1809" w:type="dxa"/>
            <w:tcBorders>
              <w:top w:val="nil"/>
              <w:left w:val="nil"/>
              <w:bottom w:val="single" w:sz="8" w:space="0" w:color="A6A6A6"/>
              <w:right w:val="single" w:sz="8" w:space="0" w:color="A6A6A6"/>
            </w:tcBorders>
            <w:shd w:val="clear" w:color="auto" w:fill="auto"/>
            <w:vAlign w:val="center"/>
          </w:tcPr>
          <w:p w14:paraId="071B99D2"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[Describir el tratamiento o control a ser implementado]</w:t>
            </w:r>
          </w:p>
        </w:tc>
        <w:tc>
          <w:tcPr>
            <w:tcW w:w="0" w:type="auto"/>
            <w:tcBorders>
              <w:top w:val="nil"/>
              <w:left w:val="nil"/>
              <w:bottom w:val="single" w:sz="8" w:space="0" w:color="A6A6A6"/>
              <w:right w:val="single" w:sz="8" w:space="0" w:color="A6A6A6"/>
            </w:tcBorders>
            <w:shd w:val="clear" w:color="auto" w:fill="auto"/>
            <w:textDirection w:val="btLr"/>
            <w:vAlign w:val="center"/>
          </w:tcPr>
          <w:p w14:paraId="48E8BF1E"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23F8B3B9"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1713812C"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624F3AF7"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14960899"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[Sí/No]</w:t>
            </w:r>
          </w:p>
        </w:tc>
        <w:tc>
          <w:tcPr>
            <w:tcW w:w="0" w:type="auto"/>
            <w:tcBorders>
              <w:top w:val="nil"/>
              <w:left w:val="nil"/>
              <w:bottom w:val="single" w:sz="8" w:space="0" w:color="A6A6A6"/>
              <w:right w:val="single" w:sz="8" w:space="0" w:color="A6A6A6"/>
            </w:tcBorders>
            <w:shd w:val="clear" w:color="auto" w:fill="auto"/>
            <w:textDirection w:val="btLr"/>
            <w:vAlign w:val="center"/>
          </w:tcPr>
          <w:p w14:paraId="5AD49A84" w14:textId="77777777" w:rsidR="002932B6" w:rsidRPr="00A75C26" w:rsidRDefault="002932B6" w:rsidP="005969AB">
            <w:pPr>
              <w:ind w:left="113" w:right="113"/>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[Entidad Estatal/Contratista]</w:t>
            </w:r>
          </w:p>
        </w:tc>
        <w:tc>
          <w:tcPr>
            <w:tcW w:w="0" w:type="auto"/>
            <w:tcBorders>
              <w:top w:val="nil"/>
              <w:left w:val="nil"/>
              <w:bottom w:val="single" w:sz="8" w:space="0" w:color="A6A6A6"/>
              <w:right w:val="single" w:sz="8" w:space="0" w:color="A6A6A6"/>
            </w:tcBorders>
            <w:shd w:val="clear" w:color="auto" w:fill="auto"/>
            <w:vAlign w:val="center"/>
          </w:tcPr>
          <w:p w14:paraId="293897FD"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7B2B9D2C"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5339A023"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[Definir la forma de realizar el monitoreo]</w:t>
            </w:r>
          </w:p>
        </w:tc>
        <w:tc>
          <w:tcPr>
            <w:tcW w:w="0" w:type="auto"/>
            <w:tcBorders>
              <w:top w:val="nil"/>
              <w:left w:val="nil"/>
              <w:bottom w:val="single" w:sz="8" w:space="0" w:color="A6A6A6"/>
              <w:right w:val="single" w:sz="8" w:space="0" w:color="A6A6A6"/>
            </w:tcBorders>
            <w:shd w:val="clear" w:color="auto" w:fill="auto"/>
            <w:vAlign w:val="center"/>
          </w:tcPr>
          <w:p w14:paraId="64C141FE" w14:textId="77777777" w:rsidR="002932B6" w:rsidRPr="00A75C26" w:rsidRDefault="002932B6" w:rsidP="005969AB">
            <w:pPr>
              <w:jc w:val="center"/>
              <w:rPr>
                <w:rFonts w:ascii="Arial" w:hAnsi="Arial" w:cs="Arial"/>
                <w:color w:val="365F91" w:themeColor="accent1" w:themeShade="BF"/>
                <w:sz w:val="16"/>
                <w:szCs w:val="16"/>
                <w:lang w:eastAsia="es-CO"/>
              </w:rPr>
            </w:pPr>
            <w:r w:rsidRPr="00A75C26">
              <w:rPr>
                <w:rFonts w:ascii="Arial" w:hAnsi="Arial" w:cs="Arial"/>
                <w:color w:val="365F91" w:themeColor="accent1" w:themeShade="BF"/>
                <w:sz w:val="16"/>
                <w:szCs w:val="16"/>
                <w:lang w:eastAsia="es-CO"/>
              </w:rPr>
              <w:t>[Definir la periodicidad del monitoreo]</w:t>
            </w:r>
          </w:p>
        </w:tc>
      </w:tr>
    </w:tbl>
    <w:p w14:paraId="56E4E897" w14:textId="77777777" w:rsidR="0014254A" w:rsidRPr="00A75C26" w:rsidRDefault="0014254A" w:rsidP="005969AB">
      <w:pPr>
        <w:pStyle w:val="Textosinformato"/>
        <w:tabs>
          <w:tab w:val="left" w:pos="360"/>
        </w:tabs>
        <w:rPr>
          <w:rFonts w:ascii="Arial" w:hAnsi="Arial" w:cs="Arial"/>
          <w:sz w:val="16"/>
          <w:szCs w:val="16"/>
          <w:lang w:val="es-ES"/>
        </w:rPr>
      </w:pPr>
    </w:p>
    <w:p w14:paraId="26BBBFED" w14:textId="77777777" w:rsidR="00A339F1" w:rsidRPr="00A75C26" w:rsidRDefault="00A339F1" w:rsidP="00A339F1">
      <w:pPr>
        <w:pStyle w:val="Prrafodelista"/>
        <w:ind w:left="426"/>
        <w:rPr>
          <w:rFonts w:ascii="Arial" w:hAnsi="Arial" w:cs="Arial"/>
          <w:b/>
          <w:sz w:val="16"/>
          <w:szCs w:val="16"/>
          <w:lang w:eastAsia="es-CO"/>
        </w:rPr>
      </w:pPr>
      <w:r w:rsidRPr="00A75C26">
        <w:rPr>
          <w:rFonts w:ascii="Arial" w:hAnsi="Arial" w:cs="Arial"/>
          <w:b/>
          <w:sz w:val="16"/>
          <w:szCs w:val="16"/>
          <w:lang w:eastAsia="es-CO"/>
        </w:rPr>
        <w:t>NOTA:</w:t>
      </w:r>
    </w:p>
    <w:p w14:paraId="0BBE9D20" w14:textId="77777777" w:rsidR="006F49C6" w:rsidRPr="00A75C26" w:rsidRDefault="00A339F1" w:rsidP="00A339F1">
      <w:pPr>
        <w:pStyle w:val="Prrafodelista"/>
        <w:ind w:left="426"/>
        <w:rPr>
          <w:rFonts w:ascii="Arial" w:hAnsi="Arial" w:cs="Arial"/>
          <w:sz w:val="16"/>
          <w:szCs w:val="16"/>
          <w:u w:val="single"/>
          <w:lang w:eastAsia="es-CO"/>
        </w:rPr>
        <w:sectPr w:rsidR="006F49C6" w:rsidRPr="00A75C26" w:rsidSect="006F49C6">
          <w:headerReference w:type="default" r:id="rId20"/>
          <w:pgSz w:w="15842" w:h="12242" w:orient="landscape" w:code="1"/>
          <w:pgMar w:top="1134" w:right="567" w:bottom="1134" w:left="1418" w:header="397" w:footer="678" w:gutter="0"/>
          <w:cols w:space="720"/>
          <w:docGrid w:linePitch="299"/>
        </w:sectPr>
      </w:pPr>
      <w:r w:rsidRPr="00A75C26">
        <w:rPr>
          <w:rFonts w:ascii="Arial" w:hAnsi="Arial" w:cs="Arial"/>
          <w:sz w:val="16"/>
          <w:szCs w:val="16"/>
          <w:u w:val="single"/>
          <w:lang w:eastAsia="es-CO"/>
        </w:rPr>
        <w:t>Se deja constancia que se elaboró la anterior matriz de riesgos previsibles en cumplimiento de la Ley 1150 de 2017 y el Decreto 1082 de 2015, de conformidad con lo establecido en la Guía de Riesgos Previsibles Contractuales de la Veeduría Distrital, el Manual para la identificación y cobertura del riesgo en los procesos de contratación, expedido por Colombia Compra Eficiente y el documento CONPES No. 3714 de 2011</w:t>
      </w:r>
    </w:p>
    <w:p w14:paraId="2A9E86AE" w14:textId="77777777" w:rsidR="00A339F1" w:rsidRPr="00A75C26" w:rsidRDefault="00A339F1" w:rsidP="00A339F1">
      <w:pPr>
        <w:pStyle w:val="Prrafodelista"/>
        <w:ind w:left="426"/>
        <w:rPr>
          <w:rFonts w:ascii="Arial" w:hAnsi="Arial" w:cs="Arial"/>
          <w:sz w:val="16"/>
          <w:szCs w:val="16"/>
          <w:u w:val="single"/>
          <w:lang w:eastAsia="es-CO"/>
        </w:rPr>
      </w:pPr>
    </w:p>
    <w:p w14:paraId="1EA18194" w14:textId="77777777" w:rsidR="0014254A" w:rsidRPr="00A75C26" w:rsidRDefault="0022222D" w:rsidP="005969AB">
      <w:pPr>
        <w:numPr>
          <w:ilvl w:val="0"/>
          <w:numId w:val="7"/>
        </w:numPr>
        <w:ind w:right="-314"/>
        <w:jc w:val="both"/>
        <w:rPr>
          <w:rFonts w:ascii="Arial" w:hAnsi="Arial" w:cs="Arial"/>
          <w:b/>
          <w:szCs w:val="22"/>
        </w:rPr>
      </w:pPr>
      <w:r w:rsidRPr="00A75C26">
        <w:rPr>
          <w:rFonts w:ascii="Arial" w:hAnsi="Arial" w:cs="Arial"/>
          <w:b/>
          <w:szCs w:val="22"/>
        </w:rPr>
        <w:t>ANÁLISIS DE GARANTÍ</w:t>
      </w:r>
      <w:r w:rsidR="0014254A" w:rsidRPr="00A75C26">
        <w:rPr>
          <w:rFonts w:ascii="Arial" w:hAnsi="Arial" w:cs="Arial"/>
          <w:b/>
          <w:szCs w:val="22"/>
        </w:rPr>
        <w:t>AS DEL CONTRATO</w:t>
      </w:r>
    </w:p>
    <w:p w14:paraId="34F4BF5E" w14:textId="77777777" w:rsidR="0014254A" w:rsidRPr="00A75C26" w:rsidRDefault="0014254A" w:rsidP="005969AB">
      <w:pPr>
        <w:ind w:left="360" w:right="-314"/>
        <w:jc w:val="both"/>
        <w:rPr>
          <w:rFonts w:ascii="Arial" w:hAnsi="Arial" w:cs="Arial"/>
          <w:b/>
          <w:szCs w:val="22"/>
        </w:rPr>
      </w:pPr>
    </w:p>
    <w:p w14:paraId="2C5E4042" w14:textId="77777777" w:rsidR="0014254A" w:rsidRPr="00A75C26" w:rsidRDefault="0014254A" w:rsidP="005969AB">
      <w:pPr>
        <w:jc w:val="both"/>
        <w:rPr>
          <w:rFonts w:ascii="Arial" w:eastAsia="Batang" w:hAnsi="Arial" w:cs="Arial"/>
          <w:szCs w:val="22"/>
        </w:rPr>
      </w:pPr>
      <w:r w:rsidRPr="00A75C26">
        <w:rPr>
          <w:rFonts w:ascii="Arial" w:eastAsia="Batang" w:hAnsi="Arial" w:cs="Arial"/>
          <w:szCs w:val="22"/>
        </w:rPr>
        <w:t>En atención</w:t>
      </w:r>
      <w:r w:rsidR="0022222D" w:rsidRPr="00A75C26">
        <w:rPr>
          <w:rFonts w:ascii="Arial" w:eastAsia="Batang" w:hAnsi="Arial" w:cs="Arial"/>
          <w:szCs w:val="22"/>
        </w:rPr>
        <w:t xml:space="preserve"> a lo dispuesto en el artículo séptimo</w:t>
      </w:r>
      <w:r w:rsidRPr="00A75C26">
        <w:rPr>
          <w:rFonts w:ascii="Arial" w:eastAsia="Batang" w:hAnsi="Arial" w:cs="Arial"/>
          <w:szCs w:val="22"/>
        </w:rPr>
        <w:t xml:space="preserve"> de la Ley 1150 de 2007, los contratistas prestarán garantía única para el cumplimiento de las obligaciones surgidas del contrato. Las garantías consistirán en pólizas expedidas por compañías de seguros legalmente autorizadas, en garantías bancarias y en general, en los demás mecanismos de cobertura del riesgo autorizados por el reglamento.</w:t>
      </w:r>
    </w:p>
    <w:p w14:paraId="36D3E5EA" w14:textId="77777777" w:rsidR="0014254A" w:rsidRPr="00A75C26" w:rsidRDefault="0014254A" w:rsidP="005969AB">
      <w:pPr>
        <w:jc w:val="both"/>
        <w:rPr>
          <w:rFonts w:ascii="Arial" w:hAnsi="Arial" w:cs="Arial"/>
          <w:szCs w:val="22"/>
        </w:rPr>
      </w:pPr>
    </w:p>
    <w:p w14:paraId="7A2815D9" w14:textId="77777777" w:rsidR="0014254A" w:rsidRPr="00A75C26" w:rsidRDefault="0022222D" w:rsidP="005969AB">
      <w:pPr>
        <w:jc w:val="both"/>
        <w:rPr>
          <w:rFonts w:ascii="Arial" w:eastAsia="Batang" w:hAnsi="Arial" w:cs="Arial"/>
          <w:i/>
          <w:szCs w:val="22"/>
          <w:shd w:val="clear" w:color="auto" w:fill="FFFFFF"/>
        </w:rPr>
      </w:pPr>
      <w:r w:rsidRPr="00A75C26">
        <w:rPr>
          <w:rFonts w:ascii="Arial" w:eastAsia="Batang" w:hAnsi="Arial" w:cs="Arial"/>
          <w:szCs w:val="22"/>
          <w:shd w:val="clear" w:color="auto" w:fill="FFFFFF"/>
        </w:rPr>
        <w:t>De igual manera, el artículo 2.2.1.2.3.1.2., d</w:t>
      </w:r>
      <w:r w:rsidR="0014254A" w:rsidRPr="00A75C26">
        <w:rPr>
          <w:rFonts w:ascii="Arial" w:eastAsia="Batang" w:hAnsi="Arial" w:cs="Arial"/>
          <w:szCs w:val="22"/>
          <w:shd w:val="clear" w:color="auto" w:fill="FFFFFF"/>
        </w:rPr>
        <w:t>el Decreto 1082 de 2015, señala</w:t>
      </w:r>
      <w:r w:rsidRPr="00A75C26">
        <w:rPr>
          <w:rFonts w:ascii="Arial" w:eastAsia="Batang" w:hAnsi="Arial" w:cs="Arial"/>
          <w:szCs w:val="22"/>
          <w:shd w:val="clear" w:color="auto" w:fill="FFFFFF"/>
        </w:rPr>
        <w:t xml:space="preserve"> que</w:t>
      </w:r>
      <w:r w:rsidR="0014254A" w:rsidRPr="00A75C26">
        <w:rPr>
          <w:rFonts w:ascii="Arial" w:eastAsia="Batang" w:hAnsi="Arial" w:cs="Arial"/>
          <w:szCs w:val="22"/>
          <w:shd w:val="clear" w:color="auto" w:fill="FFFFFF"/>
        </w:rPr>
        <w:t xml:space="preserve">: </w:t>
      </w:r>
      <w:r w:rsidRPr="00A75C26">
        <w:rPr>
          <w:rFonts w:ascii="Arial" w:eastAsia="Batang" w:hAnsi="Arial" w:cs="Arial"/>
          <w:i/>
          <w:szCs w:val="22"/>
          <w:shd w:val="clear" w:color="auto" w:fill="FFFFFF"/>
        </w:rPr>
        <w:t>“</w:t>
      </w:r>
      <w:r w:rsidR="0014254A" w:rsidRPr="00A75C26">
        <w:rPr>
          <w:rFonts w:ascii="Arial" w:eastAsia="Batang" w:hAnsi="Arial" w:cs="Arial"/>
          <w:i/>
          <w:szCs w:val="22"/>
          <w:shd w:val="clear" w:color="auto" w:fill="FFFFFF"/>
        </w:rPr>
        <w:t>Las garantías que los oferentes o contratistas</w:t>
      </w:r>
      <w:r w:rsidR="0014254A" w:rsidRPr="00A75C26">
        <w:rPr>
          <w:rFonts w:ascii="Arial" w:eastAsia="Garamond" w:hAnsi="Arial" w:cs="Arial"/>
          <w:i/>
          <w:szCs w:val="22"/>
          <w:shd w:val="clear" w:color="auto" w:fill="FFFFFF"/>
        </w:rPr>
        <w:t xml:space="preserve"> </w:t>
      </w:r>
      <w:r w:rsidR="0014254A" w:rsidRPr="00A75C26">
        <w:rPr>
          <w:rFonts w:ascii="Arial" w:eastAsia="Batang" w:hAnsi="Arial" w:cs="Arial"/>
          <w:i/>
          <w:szCs w:val="22"/>
          <w:shd w:val="clear" w:color="auto" w:fill="FFFFFF"/>
        </w:rPr>
        <w:t>pueden otorgar para asegurar el cumplimiento de sus obligaciones son:</w:t>
      </w:r>
    </w:p>
    <w:p w14:paraId="6EDB2FD9" w14:textId="77777777" w:rsidR="0014254A" w:rsidRPr="00A75C26" w:rsidRDefault="0014254A" w:rsidP="005969AB">
      <w:pPr>
        <w:jc w:val="both"/>
        <w:rPr>
          <w:rFonts w:ascii="Arial" w:eastAsia="Batang" w:hAnsi="Arial" w:cs="Arial"/>
          <w:i/>
          <w:szCs w:val="22"/>
          <w:shd w:val="clear" w:color="auto" w:fill="FFFFFF"/>
        </w:rPr>
      </w:pPr>
    </w:p>
    <w:p w14:paraId="69C78826" w14:textId="77777777" w:rsidR="0014254A" w:rsidRPr="00A75C26" w:rsidRDefault="0014254A" w:rsidP="005969AB">
      <w:pPr>
        <w:pStyle w:val="Prrafodelista"/>
        <w:numPr>
          <w:ilvl w:val="0"/>
          <w:numId w:val="11"/>
        </w:numPr>
        <w:suppressAutoHyphens/>
        <w:jc w:val="both"/>
        <w:rPr>
          <w:rFonts w:ascii="Arial" w:hAnsi="Arial" w:cs="Arial"/>
          <w:i/>
          <w:szCs w:val="22"/>
          <w:shd w:val="clear" w:color="auto" w:fill="FFFFFF"/>
        </w:rPr>
      </w:pPr>
      <w:r w:rsidRPr="00A75C26">
        <w:rPr>
          <w:rFonts w:ascii="Arial" w:hAnsi="Arial" w:cs="Arial"/>
          <w:i/>
          <w:szCs w:val="22"/>
          <w:shd w:val="clear" w:color="auto" w:fill="FFFFFF"/>
        </w:rPr>
        <w:t xml:space="preserve">Contrato de seguro contenido en una póliza. </w:t>
      </w:r>
    </w:p>
    <w:p w14:paraId="26BEFE6F" w14:textId="77777777" w:rsidR="0014254A" w:rsidRPr="00A75C26" w:rsidRDefault="0014254A" w:rsidP="005969AB">
      <w:pPr>
        <w:numPr>
          <w:ilvl w:val="0"/>
          <w:numId w:val="11"/>
        </w:numPr>
        <w:suppressAutoHyphens/>
        <w:jc w:val="both"/>
        <w:rPr>
          <w:rFonts w:ascii="Arial" w:hAnsi="Arial" w:cs="Arial"/>
          <w:i/>
          <w:szCs w:val="22"/>
          <w:shd w:val="clear" w:color="auto" w:fill="FFFFFF"/>
        </w:rPr>
      </w:pPr>
      <w:r w:rsidRPr="00A75C26">
        <w:rPr>
          <w:rFonts w:ascii="Arial" w:hAnsi="Arial" w:cs="Arial"/>
          <w:i/>
          <w:szCs w:val="22"/>
          <w:shd w:val="clear" w:color="auto" w:fill="FFFFFF"/>
        </w:rPr>
        <w:t xml:space="preserve">Patrimonio autónomo. </w:t>
      </w:r>
    </w:p>
    <w:p w14:paraId="0833BFFE" w14:textId="77777777" w:rsidR="0022222D" w:rsidRPr="00A75C26" w:rsidRDefault="00222000" w:rsidP="005969AB">
      <w:pPr>
        <w:numPr>
          <w:ilvl w:val="0"/>
          <w:numId w:val="11"/>
        </w:numPr>
        <w:suppressAutoHyphens/>
        <w:jc w:val="both"/>
        <w:rPr>
          <w:rFonts w:ascii="Arial" w:eastAsia="Batang" w:hAnsi="Arial" w:cs="Arial"/>
          <w:i/>
          <w:szCs w:val="22"/>
          <w:shd w:val="clear" w:color="auto" w:fill="FFFFFF"/>
        </w:rPr>
      </w:pPr>
      <w:r w:rsidRPr="00A75C26">
        <w:rPr>
          <w:rFonts w:ascii="Arial" w:hAnsi="Arial" w:cs="Arial"/>
          <w:i/>
          <w:szCs w:val="22"/>
          <w:shd w:val="clear" w:color="auto" w:fill="FFFFFF"/>
        </w:rPr>
        <w:t>Garantía bancaria”.</w:t>
      </w:r>
    </w:p>
    <w:p w14:paraId="44593AAE" w14:textId="77777777" w:rsidR="0022222D" w:rsidRPr="00A75C26" w:rsidRDefault="0022222D" w:rsidP="005969AB">
      <w:pPr>
        <w:pStyle w:val="Prrafodelista"/>
        <w:shd w:val="clear" w:color="auto" w:fill="FFFFFF"/>
        <w:ind w:left="1128"/>
        <w:jc w:val="both"/>
        <w:rPr>
          <w:rFonts w:ascii="Arial" w:eastAsia="Batang" w:hAnsi="Arial" w:cs="Arial"/>
          <w:szCs w:val="22"/>
          <w:shd w:val="clear" w:color="auto" w:fill="FFFFFF"/>
        </w:rPr>
      </w:pPr>
    </w:p>
    <w:p w14:paraId="2E2D0306" w14:textId="77777777" w:rsidR="00297348" w:rsidRPr="00A75C26" w:rsidRDefault="00297348" w:rsidP="005969AB">
      <w:pPr>
        <w:pStyle w:val="Prrafodelista"/>
        <w:shd w:val="clear" w:color="auto" w:fill="FFFFFF"/>
        <w:ind w:left="1128"/>
        <w:jc w:val="both"/>
        <w:rPr>
          <w:rFonts w:ascii="Arial" w:hAnsi="Arial" w:cs="Arial"/>
          <w:color w:val="222222"/>
          <w:szCs w:val="22"/>
        </w:rPr>
      </w:pPr>
      <w:r w:rsidRPr="00A75C26">
        <w:rPr>
          <w:rFonts w:ascii="Arial" w:hAnsi="Arial" w:cs="Arial"/>
          <w:color w:val="222222"/>
          <w:szCs w:val="22"/>
        </w:rPr>
        <w:t xml:space="preserve">A </w:t>
      </w:r>
      <w:r w:rsidR="002932B6" w:rsidRPr="00A75C26">
        <w:rPr>
          <w:rFonts w:ascii="Arial" w:hAnsi="Arial" w:cs="Arial"/>
          <w:color w:val="222222"/>
          <w:szCs w:val="22"/>
        </w:rPr>
        <w:t>continuación,</w:t>
      </w:r>
      <w:r w:rsidRPr="00A75C26">
        <w:rPr>
          <w:rFonts w:ascii="Arial" w:hAnsi="Arial" w:cs="Arial"/>
          <w:color w:val="222222"/>
          <w:szCs w:val="22"/>
        </w:rPr>
        <w:t xml:space="preserve"> se señalan los amparos que debe contener la garantía única de cumplimiento:</w:t>
      </w:r>
    </w:p>
    <w:p w14:paraId="0FD9C08B" w14:textId="77777777" w:rsidR="00297348" w:rsidRPr="00A75C26" w:rsidRDefault="00297348" w:rsidP="005969AB">
      <w:pPr>
        <w:pStyle w:val="Prrafodelista"/>
        <w:shd w:val="clear" w:color="auto" w:fill="FFFFFF"/>
        <w:ind w:left="1128"/>
        <w:jc w:val="both"/>
        <w:rPr>
          <w:rFonts w:ascii="Arial" w:hAnsi="Arial" w:cs="Arial"/>
          <w:color w:val="222222"/>
          <w:szCs w:val="22"/>
        </w:rPr>
      </w:pPr>
      <w:r w:rsidRPr="00A75C26">
        <w:rPr>
          <w:rFonts w:ascii="Arial" w:hAnsi="Arial" w:cs="Arial"/>
          <w:color w:val="222222"/>
          <w:szCs w:val="22"/>
        </w:rPr>
        <w: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114"/>
        <w:gridCol w:w="2327"/>
        <w:gridCol w:w="2977"/>
      </w:tblGrid>
      <w:tr w:rsidR="007C48E8" w:rsidRPr="00A75C26" w14:paraId="167F48C7" w14:textId="77777777" w:rsidTr="00A75C26">
        <w:trPr>
          <w:trHeight w:val="388"/>
        </w:trPr>
        <w:tc>
          <w:tcPr>
            <w:tcW w:w="26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BC534A" w14:textId="77777777" w:rsidR="007C48E8" w:rsidRPr="00A75C26" w:rsidRDefault="007C48E8" w:rsidP="007C48E8">
            <w:pPr>
              <w:jc w:val="center"/>
              <w:rPr>
                <w:rFonts w:ascii="Arial" w:hAnsi="Arial" w:cs="Arial"/>
                <w:b/>
                <w:bCs/>
                <w:spacing w:val="-2"/>
                <w:szCs w:val="22"/>
                <w:lang w:val="es-CO"/>
              </w:rPr>
            </w:pPr>
            <w:r w:rsidRPr="00A75C26">
              <w:rPr>
                <w:rFonts w:ascii="Arial" w:hAnsi="Arial" w:cs="Arial"/>
                <w:b/>
                <w:bCs/>
                <w:spacing w:val="-2"/>
                <w:szCs w:val="22"/>
                <w:lang w:val="es-CO"/>
              </w:rPr>
              <w:t>Riesgo</w:t>
            </w:r>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3F999" w14:textId="77777777" w:rsidR="007C48E8" w:rsidRPr="00A75C26" w:rsidRDefault="007C48E8" w:rsidP="007C48E8">
            <w:pPr>
              <w:jc w:val="center"/>
              <w:rPr>
                <w:rFonts w:ascii="Arial" w:hAnsi="Arial" w:cs="Arial"/>
                <w:b/>
                <w:bCs/>
                <w:spacing w:val="-2"/>
                <w:szCs w:val="22"/>
                <w:lang w:val="es-CO"/>
              </w:rPr>
            </w:pPr>
            <w:r w:rsidRPr="00A75C26">
              <w:rPr>
                <w:rFonts w:ascii="Arial" w:hAnsi="Arial" w:cs="Arial"/>
                <w:b/>
                <w:bCs/>
                <w:spacing w:val="-2"/>
                <w:szCs w:val="22"/>
                <w:lang w:val="es-CO"/>
              </w:rPr>
              <w:t xml:space="preserve">Porcentaje </w:t>
            </w:r>
          </w:p>
        </w:tc>
        <w:tc>
          <w:tcPr>
            <w:tcW w:w="23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B59DE" w14:textId="77777777" w:rsidR="007C48E8" w:rsidRPr="00A75C26" w:rsidRDefault="007C48E8" w:rsidP="007C48E8">
            <w:pPr>
              <w:jc w:val="center"/>
              <w:rPr>
                <w:rFonts w:ascii="Arial" w:hAnsi="Arial" w:cs="Arial"/>
                <w:b/>
                <w:bCs/>
                <w:spacing w:val="-2"/>
                <w:szCs w:val="22"/>
                <w:lang w:val="es-CO"/>
              </w:rPr>
            </w:pPr>
            <w:r w:rsidRPr="00A75C26">
              <w:rPr>
                <w:rFonts w:ascii="Arial" w:hAnsi="Arial" w:cs="Arial"/>
                <w:b/>
                <w:bCs/>
                <w:spacing w:val="-2"/>
                <w:szCs w:val="22"/>
                <w:lang w:val="es-CO"/>
              </w:rPr>
              <w:t>Sobre el valor</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537A15" w14:textId="77777777" w:rsidR="007C48E8" w:rsidRPr="00A75C26" w:rsidRDefault="007C48E8" w:rsidP="007C48E8">
            <w:pPr>
              <w:jc w:val="center"/>
              <w:rPr>
                <w:rFonts w:ascii="Arial" w:hAnsi="Arial" w:cs="Arial"/>
                <w:b/>
                <w:bCs/>
                <w:spacing w:val="-2"/>
                <w:szCs w:val="22"/>
                <w:lang w:val="es-CO"/>
              </w:rPr>
            </w:pPr>
            <w:r w:rsidRPr="00A75C26">
              <w:rPr>
                <w:rFonts w:ascii="Arial" w:hAnsi="Arial" w:cs="Arial"/>
                <w:b/>
                <w:bCs/>
                <w:spacing w:val="-2"/>
                <w:szCs w:val="22"/>
                <w:lang w:val="es-CO"/>
              </w:rPr>
              <w:t>Vigencia</w:t>
            </w:r>
          </w:p>
        </w:tc>
      </w:tr>
      <w:tr w:rsidR="007C48E8" w:rsidRPr="00A75C26" w14:paraId="3A482FF4" w14:textId="77777777" w:rsidTr="00A75C26">
        <w:trPr>
          <w:trHeight w:val="464"/>
        </w:trPr>
        <w:tc>
          <w:tcPr>
            <w:tcW w:w="2642" w:type="dxa"/>
            <w:tcBorders>
              <w:top w:val="single" w:sz="4" w:space="0" w:color="auto"/>
              <w:left w:val="single" w:sz="4" w:space="0" w:color="auto"/>
              <w:bottom w:val="single" w:sz="4" w:space="0" w:color="auto"/>
              <w:right w:val="single" w:sz="4" w:space="0" w:color="auto"/>
            </w:tcBorders>
            <w:vAlign w:val="center"/>
            <w:hideMark/>
          </w:tcPr>
          <w:p w14:paraId="2C17C945" w14:textId="77777777" w:rsidR="007C48E8" w:rsidRPr="00A75C26" w:rsidRDefault="007C48E8" w:rsidP="007C48E8">
            <w:pPr>
              <w:jc w:val="center"/>
              <w:rPr>
                <w:rFonts w:ascii="Arial" w:hAnsi="Arial" w:cs="Arial"/>
                <w:spacing w:val="-2"/>
                <w:szCs w:val="22"/>
                <w:lang w:val="es-CO"/>
              </w:rPr>
            </w:pPr>
            <w:r w:rsidRPr="00A75C26">
              <w:rPr>
                <w:rFonts w:ascii="Arial" w:hAnsi="Arial" w:cs="Arial"/>
                <w:spacing w:val="-2"/>
                <w:szCs w:val="22"/>
                <w:lang w:val="es-CO"/>
              </w:rPr>
              <w:t>Cumplimiento</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79120C7" w14:textId="77777777" w:rsidR="007C48E8" w:rsidRPr="00A75C26" w:rsidRDefault="007C48E8" w:rsidP="007C48E8">
            <w:pPr>
              <w:jc w:val="center"/>
              <w:rPr>
                <w:rFonts w:ascii="Arial" w:hAnsi="Arial" w:cs="Arial"/>
                <w:spacing w:val="-2"/>
                <w:szCs w:val="22"/>
                <w:lang w:val="es-CO"/>
              </w:rPr>
            </w:pPr>
            <w:r w:rsidRPr="00A75C26">
              <w:rPr>
                <w:rFonts w:ascii="Arial" w:hAnsi="Arial" w:cs="Arial"/>
                <w:spacing w:val="-2"/>
                <w:szCs w:val="22"/>
                <w:lang w:val="es-CO"/>
              </w:rPr>
              <w:t>10 %</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5A33B6D" w14:textId="77777777" w:rsidR="007C48E8" w:rsidRPr="00A75C26" w:rsidRDefault="007C48E8" w:rsidP="007C48E8">
            <w:pPr>
              <w:jc w:val="center"/>
              <w:rPr>
                <w:rFonts w:ascii="Arial" w:hAnsi="Arial" w:cs="Arial"/>
                <w:spacing w:val="-2"/>
                <w:szCs w:val="22"/>
                <w:lang w:val="es-CO"/>
              </w:rPr>
            </w:pPr>
            <w:r w:rsidRPr="00A75C26">
              <w:rPr>
                <w:rFonts w:ascii="Arial" w:hAnsi="Arial" w:cs="Arial"/>
                <w:spacing w:val="-2"/>
                <w:szCs w:val="22"/>
                <w:lang w:val="es-CO"/>
              </w:rPr>
              <w:t>Del Contrato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2B82DC" w14:textId="77777777" w:rsidR="007C48E8" w:rsidRPr="00A75C26" w:rsidRDefault="007C48E8" w:rsidP="007C48E8">
            <w:pPr>
              <w:jc w:val="center"/>
              <w:rPr>
                <w:rFonts w:ascii="Arial" w:hAnsi="Arial" w:cs="Arial"/>
                <w:spacing w:val="-2"/>
                <w:szCs w:val="22"/>
                <w:lang w:val="es-CO"/>
              </w:rPr>
            </w:pPr>
            <w:r w:rsidRPr="00A75C26">
              <w:rPr>
                <w:rFonts w:ascii="Arial" w:hAnsi="Arial" w:cs="Arial"/>
                <w:spacing w:val="-2"/>
                <w:szCs w:val="22"/>
                <w:lang w:val="es-CO"/>
              </w:rPr>
              <w:t>El plazo de ejecución del contrato y 6 meses más.</w:t>
            </w:r>
          </w:p>
        </w:tc>
      </w:tr>
    </w:tbl>
    <w:p w14:paraId="7E646B0B" w14:textId="77777777" w:rsidR="00222000" w:rsidRPr="00A75C26" w:rsidRDefault="00222000" w:rsidP="005969AB">
      <w:pPr>
        <w:shd w:val="clear" w:color="auto" w:fill="FFFFFF"/>
        <w:jc w:val="both"/>
        <w:rPr>
          <w:rFonts w:ascii="Arial" w:hAnsi="Arial" w:cs="Arial"/>
          <w:color w:val="222222"/>
          <w:szCs w:val="22"/>
          <w:lang w:val="es-ES_tradnl"/>
        </w:rPr>
      </w:pPr>
    </w:p>
    <w:p w14:paraId="6D6B892B" w14:textId="77777777" w:rsidR="00222000" w:rsidRPr="00A75C26" w:rsidRDefault="00222000" w:rsidP="005969AB">
      <w:pPr>
        <w:shd w:val="clear" w:color="auto" w:fill="FFFFFF"/>
        <w:jc w:val="both"/>
        <w:rPr>
          <w:rFonts w:ascii="Arial" w:hAnsi="Arial" w:cs="Arial"/>
          <w:color w:val="222222"/>
          <w:szCs w:val="22"/>
        </w:rPr>
      </w:pPr>
      <w:r w:rsidRPr="00A75C26">
        <w:rPr>
          <w:rFonts w:ascii="Arial" w:hAnsi="Arial" w:cs="Arial"/>
          <w:color w:val="222222"/>
          <w:szCs w:val="22"/>
          <w:lang w:val="es-ES_tradnl"/>
        </w:rPr>
        <w:t xml:space="preserve">(Si se requiere de otra garantía en el servicio, se debe escribir cuál, especificando: </w:t>
      </w:r>
      <w:r w:rsidR="004C13EF" w:rsidRPr="00A75C26">
        <w:rPr>
          <w:rFonts w:ascii="Arial" w:hAnsi="Arial" w:cs="Arial"/>
          <w:color w:val="222222"/>
          <w:szCs w:val="22"/>
          <w:lang w:val="es-ES_tradnl"/>
        </w:rPr>
        <w:t>riesgo, porcentaje, sobre el valor</w:t>
      </w:r>
      <w:r w:rsidRPr="00A75C26">
        <w:rPr>
          <w:rFonts w:ascii="Arial" w:hAnsi="Arial" w:cs="Arial"/>
          <w:color w:val="222222"/>
          <w:szCs w:val="22"/>
          <w:lang w:val="es-ES_tradnl"/>
        </w:rPr>
        <w:t xml:space="preserve">, y </w:t>
      </w:r>
      <w:r w:rsidR="004C13EF" w:rsidRPr="00A75C26">
        <w:rPr>
          <w:rFonts w:ascii="Arial" w:hAnsi="Arial" w:cs="Arial"/>
          <w:color w:val="222222"/>
          <w:szCs w:val="22"/>
          <w:lang w:val="es-ES_tradnl"/>
        </w:rPr>
        <w:t>vigencia</w:t>
      </w:r>
      <w:r w:rsidRPr="00A75C26">
        <w:rPr>
          <w:rFonts w:ascii="Arial" w:hAnsi="Arial" w:cs="Arial"/>
          <w:color w:val="222222"/>
          <w:szCs w:val="22"/>
          <w:lang w:val="es-ES_tradnl"/>
        </w:rPr>
        <w:t>).</w:t>
      </w:r>
    </w:p>
    <w:p w14:paraId="517A2058" w14:textId="77777777" w:rsidR="00297348" w:rsidRPr="00A75C26" w:rsidRDefault="00297348" w:rsidP="005969AB">
      <w:pPr>
        <w:suppressAutoHyphens/>
        <w:ind w:left="1128"/>
        <w:jc w:val="both"/>
        <w:rPr>
          <w:rFonts w:ascii="Arial" w:eastAsia="Batang" w:hAnsi="Arial" w:cs="Arial"/>
          <w:szCs w:val="22"/>
          <w:shd w:val="clear" w:color="auto" w:fill="FFFFFF"/>
        </w:rPr>
      </w:pPr>
    </w:p>
    <w:p w14:paraId="5537B532" w14:textId="3EAE7F41" w:rsidR="00297348" w:rsidRPr="00A75C26" w:rsidRDefault="00297348" w:rsidP="005969AB">
      <w:pPr>
        <w:suppressAutoHyphens/>
        <w:jc w:val="both"/>
        <w:rPr>
          <w:rFonts w:ascii="Arial" w:eastAsia="Batang" w:hAnsi="Arial" w:cs="Arial"/>
          <w:color w:val="0070C0"/>
          <w:szCs w:val="22"/>
          <w:shd w:val="clear" w:color="auto" w:fill="FFFFFF"/>
        </w:rPr>
      </w:pPr>
      <w:r w:rsidRPr="00A75C26">
        <w:rPr>
          <w:rFonts w:ascii="Arial" w:eastAsia="Batang" w:hAnsi="Arial" w:cs="Arial"/>
          <w:color w:val="0070C0"/>
          <w:szCs w:val="22"/>
          <w:shd w:val="clear" w:color="auto" w:fill="FFFFFF"/>
        </w:rPr>
        <w:t xml:space="preserve">Nota: </w:t>
      </w:r>
      <w:r w:rsidR="0006708B" w:rsidRPr="00A75C26">
        <w:rPr>
          <w:rFonts w:ascii="Arial" w:eastAsia="Batang" w:hAnsi="Arial" w:cs="Arial"/>
          <w:color w:val="0070C0"/>
          <w:szCs w:val="22"/>
          <w:shd w:val="clear" w:color="auto" w:fill="FFFFFF"/>
        </w:rPr>
        <w:t>En</w:t>
      </w:r>
      <w:r w:rsidRPr="00A75C26">
        <w:rPr>
          <w:rFonts w:ascii="Arial" w:eastAsia="Batang" w:hAnsi="Arial" w:cs="Arial"/>
          <w:color w:val="0070C0"/>
          <w:szCs w:val="22"/>
          <w:shd w:val="clear" w:color="auto" w:fill="FFFFFF"/>
        </w:rPr>
        <w:t xml:space="preserve"> los contratos de prestación de servicios profesionales o de apoyo a la gestión </w:t>
      </w:r>
      <w:r w:rsidR="0006708B" w:rsidRPr="00A75C26">
        <w:rPr>
          <w:rFonts w:ascii="Arial" w:eastAsia="Batang" w:hAnsi="Arial" w:cs="Arial"/>
          <w:color w:val="0070C0"/>
          <w:szCs w:val="22"/>
          <w:shd w:val="clear" w:color="auto" w:fill="FFFFFF"/>
        </w:rPr>
        <w:t>se podrá exigir</w:t>
      </w:r>
      <w:r w:rsidR="00243459" w:rsidRPr="00A75C26">
        <w:rPr>
          <w:rFonts w:ascii="Arial" w:eastAsia="Batang" w:hAnsi="Arial" w:cs="Arial"/>
          <w:color w:val="0070C0"/>
          <w:szCs w:val="22"/>
          <w:shd w:val="clear" w:color="auto" w:fill="FFFFFF"/>
        </w:rPr>
        <w:t xml:space="preserve"> el amparo de cumplimiento. E</w:t>
      </w:r>
      <w:r w:rsidRPr="00A75C26">
        <w:rPr>
          <w:rFonts w:ascii="Arial" w:eastAsia="Batang" w:hAnsi="Arial" w:cs="Arial"/>
          <w:color w:val="0070C0"/>
          <w:szCs w:val="22"/>
          <w:shd w:val="clear" w:color="auto" w:fill="FFFFFF"/>
        </w:rPr>
        <w:t xml:space="preserve">n los contratos donde </w:t>
      </w:r>
      <w:r w:rsidR="0029618A" w:rsidRPr="00A75C26">
        <w:rPr>
          <w:rFonts w:ascii="Arial" w:eastAsia="Batang" w:hAnsi="Arial" w:cs="Arial"/>
          <w:color w:val="0070C0"/>
          <w:szCs w:val="22"/>
          <w:shd w:val="clear" w:color="auto" w:fill="FFFFFF"/>
        </w:rPr>
        <w:t>se</w:t>
      </w:r>
      <w:r w:rsidR="00243459" w:rsidRPr="00A75C26">
        <w:rPr>
          <w:rFonts w:ascii="Arial" w:eastAsia="Batang" w:hAnsi="Arial" w:cs="Arial"/>
          <w:color w:val="0070C0"/>
          <w:szCs w:val="22"/>
          <w:shd w:val="clear" w:color="auto" w:fill="FFFFFF"/>
        </w:rPr>
        <w:t xml:space="preserve"> realice una actividad especial </w:t>
      </w:r>
      <w:r w:rsidRPr="00A75C26">
        <w:rPr>
          <w:rFonts w:ascii="Arial" w:eastAsia="Batang" w:hAnsi="Arial" w:cs="Arial"/>
          <w:color w:val="0070C0"/>
          <w:szCs w:val="22"/>
          <w:shd w:val="clear" w:color="auto" w:fill="FFFFFF"/>
        </w:rPr>
        <w:t>que sea entregable</w:t>
      </w:r>
      <w:r w:rsidR="0029618A" w:rsidRPr="00A75C26">
        <w:rPr>
          <w:rFonts w:ascii="Arial" w:eastAsia="Batang" w:hAnsi="Arial" w:cs="Arial"/>
          <w:color w:val="0070C0"/>
          <w:szCs w:val="22"/>
          <w:shd w:val="clear" w:color="auto" w:fill="FFFFFF"/>
        </w:rPr>
        <w:t xml:space="preserve">, se </w:t>
      </w:r>
      <w:r w:rsidR="0006708B" w:rsidRPr="00A75C26">
        <w:rPr>
          <w:rFonts w:ascii="Arial" w:eastAsia="Batang" w:hAnsi="Arial" w:cs="Arial"/>
          <w:color w:val="0070C0"/>
          <w:szCs w:val="22"/>
          <w:shd w:val="clear" w:color="auto" w:fill="FFFFFF"/>
        </w:rPr>
        <w:t>podrá exigir adicionalmente</w:t>
      </w:r>
      <w:r w:rsidRPr="00A75C26">
        <w:rPr>
          <w:rFonts w:ascii="Arial" w:eastAsia="Batang" w:hAnsi="Arial" w:cs="Arial"/>
          <w:color w:val="0070C0"/>
          <w:szCs w:val="22"/>
          <w:shd w:val="clear" w:color="auto" w:fill="FFFFFF"/>
        </w:rPr>
        <w:t xml:space="preserve"> el amparo de calidad del servicio.</w:t>
      </w:r>
    </w:p>
    <w:p w14:paraId="552F2836" w14:textId="77777777" w:rsidR="0014254A" w:rsidRPr="00A75C26" w:rsidRDefault="0014254A" w:rsidP="005969AB">
      <w:pPr>
        <w:autoSpaceDE w:val="0"/>
        <w:autoSpaceDN w:val="0"/>
        <w:adjustRightInd w:val="0"/>
        <w:jc w:val="both"/>
        <w:rPr>
          <w:rFonts w:ascii="Arial" w:hAnsi="Arial" w:cs="Arial"/>
          <w:szCs w:val="22"/>
        </w:rPr>
      </w:pPr>
    </w:p>
    <w:p w14:paraId="0D2692C9" w14:textId="77777777" w:rsidR="0014254A" w:rsidRPr="00A75C26" w:rsidRDefault="0014254A" w:rsidP="005969AB">
      <w:pPr>
        <w:numPr>
          <w:ilvl w:val="0"/>
          <w:numId w:val="7"/>
        </w:numPr>
        <w:ind w:right="-374"/>
        <w:jc w:val="both"/>
        <w:rPr>
          <w:rFonts w:ascii="Arial" w:hAnsi="Arial" w:cs="Arial"/>
          <w:b/>
          <w:szCs w:val="22"/>
        </w:rPr>
      </w:pPr>
      <w:r w:rsidRPr="00A75C26">
        <w:rPr>
          <w:rFonts w:ascii="Arial" w:hAnsi="Arial" w:cs="Arial"/>
          <w:b/>
          <w:szCs w:val="22"/>
        </w:rPr>
        <w:t>SUPERVISIÓN</w:t>
      </w:r>
    </w:p>
    <w:p w14:paraId="1BD9E377" w14:textId="77777777" w:rsidR="0014254A" w:rsidRPr="00A75C26" w:rsidRDefault="0014254A" w:rsidP="005969AB">
      <w:pPr>
        <w:ind w:right="51"/>
        <w:jc w:val="both"/>
        <w:rPr>
          <w:rFonts w:ascii="Arial" w:hAnsi="Arial" w:cs="Arial"/>
          <w:szCs w:val="22"/>
        </w:rPr>
      </w:pPr>
    </w:p>
    <w:p w14:paraId="10F819C9" w14:textId="77777777" w:rsidR="0014254A" w:rsidRPr="00A75C26" w:rsidRDefault="0014254A" w:rsidP="005969AB">
      <w:pPr>
        <w:ind w:right="51"/>
        <w:jc w:val="both"/>
        <w:rPr>
          <w:rFonts w:ascii="Arial" w:hAnsi="Arial" w:cs="Arial"/>
          <w:spacing w:val="-3"/>
          <w:szCs w:val="22"/>
        </w:rPr>
      </w:pPr>
      <w:r w:rsidRPr="00A75C26">
        <w:rPr>
          <w:rFonts w:ascii="Arial" w:hAnsi="Arial" w:cs="Arial"/>
          <w:szCs w:val="22"/>
        </w:rPr>
        <w:t xml:space="preserve">La supervisión será ejercida por el </w:t>
      </w:r>
      <w:r w:rsidRPr="00A75C26">
        <w:rPr>
          <w:rFonts w:ascii="Arial" w:hAnsi="Arial" w:cs="Arial"/>
          <w:color w:val="0070C0"/>
          <w:spacing w:val="-3"/>
          <w:szCs w:val="22"/>
        </w:rPr>
        <w:t>(</w:t>
      </w:r>
      <w:r w:rsidR="002932B6" w:rsidRPr="00A75C26">
        <w:rPr>
          <w:rFonts w:ascii="Arial" w:hAnsi="Arial" w:cs="Arial"/>
          <w:color w:val="0070C0"/>
          <w:spacing w:val="-3"/>
          <w:szCs w:val="22"/>
        </w:rPr>
        <w:t>Establecer según el caso</w:t>
      </w:r>
      <w:r w:rsidRPr="00A75C26">
        <w:rPr>
          <w:rFonts w:ascii="Arial" w:hAnsi="Arial" w:cs="Arial"/>
          <w:color w:val="0070C0"/>
          <w:spacing w:val="-3"/>
          <w:szCs w:val="22"/>
        </w:rPr>
        <w:t xml:space="preserve">: </w:t>
      </w:r>
      <w:r w:rsidR="002932B6" w:rsidRPr="00A75C26">
        <w:rPr>
          <w:rFonts w:ascii="Arial" w:hAnsi="Arial" w:cs="Arial"/>
          <w:color w:val="0070C0"/>
          <w:spacing w:val="-3"/>
          <w:szCs w:val="22"/>
        </w:rPr>
        <w:t>Subsecretario, D</w:t>
      </w:r>
      <w:r w:rsidR="00A94691" w:rsidRPr="00A75C26">
        <w:rPr>
          <w:rFonts w:ascii="Arial" w:hAnsi="Arial" w:cs="Arial"/>
          <w:color w:val="0070C0"/>
          <w:spacing w:val="-3"/>
          <w:szCs w:val="22"/>
        </w:rPr>
        <w:t xml:space="preserve">irector de </w:t>
      </w:r>
      <w:r w:rsidRPr="00A75C26">
        <w:rPr>
          <w:rFonts w:ascii="Arial" w:hAnsi="Arial" w:cs="Arial"/>
          <w:color w:val="0070C0"/>
          <w:spacing w:val="-3"/>
          <w:szCs w:val="22"/>
        </w:rPr>
        <w:t xml:space="preserve">xxx, </w:t>
      </w:r>
      <w:r w:rsidR="00C63E2C" w:rsidRPr="00A75C26">
        <w:rPr>
          <w:rFonts w:ascii="Arial" w:hAnsi="Arial" w:cs="Arial"/>
          <w:color w:val="0070C0"/>
          <w:spacing w:val="-3"/>
          <w:szCs w:val="22"/>
        </w:rPr>
        <w:t xml:space="preserve">Jefe de, Profesional de </w:t>
      </w:r>
      <w:r w:rsidR="001849F6" w:rsidRPr="00A75C26">
        <w:rPr>
          <w:rFonts w:ascii="Arial" w:hAnsi="Arial" w:cs="Arial"/>
          <w:color w:val="0070C0"/>
          <w:spacing w:val="-3"/>
          <w:szCs w:val="22"/>
        </w:rPr>
        <w:t>XXXXXX</w:t>
      </w:r>
      <w:r w:rsidR="00C84DAF" w:rsidRPr="00A75C26">
        <w:rPr>
          <w:rFonts w:ascii="Arial" w:hAnsi="Arial" w:cs="Arial"/>
          <w:color w:val="0070C0"/>
          <w:spacing w:val="-3"/>
          <w:szCs w:val="22"/>
        </w:rPr>
        <w:t>, en este último caso  e indicar el área  la cual pertenece</w:t>
      </w:r>
      <w:r w:rsidR="001849F6" w:rsidRPr="00A75C26">
        <w:rPr>
          <w:rFonts w:ascii="Arial" w:hAnsi="Arial" w:cs="Arial"/>
          <w:color w:val="0070C0"/>
          <w:spacing w:val="-3"/>
          <w:szCs w:val="22"/>
        </w:rPr>
        <w:t>)</w:t>
      </w:r>
      <w:r w:rsidR="001849F6" w:rsidRPr="00A75C26">
        <w:rPr>
          <w:rFonts w:ascii="Arial" w:hAnsi="Arial" w:cs="Arial"/>
          <w:spacing w:val="-3"/>
          <w:szCs w:val="22"/>
        </w:rPr>
        <w:t xml:space="preserve">, </w:t>
      </w:r>
      <w:r w:rsidR="001849F6" w:rsidRPr="00A75C26">
        <w:rPr>
          <w:rFonts w:ascii="Arial" w:hAnsi="Arial" w:cs="Arial"/>
          <w:szCs w:val="22"/>
        </w:rPr>
        <w:t>o por la persona que designe</w:t>
      </w:r>
      <w:r w:rsidR="00F85A89" w:rsidRPr="00A75C26">
        <w:rPr>
          <w:rFonts w:ascii="Arial" w:hAnsi="Arial" w:cs="Arial"/>
          <w:szCs w:val="22"/>
        </w:rPr>
        <w:t xml:space="preserve"> por escrito</w:t>
      </w:r>
      <w:r w:rsidR="001849F6" w:rsidRPr="00A75C26">
        <w:rPr>
          <w:rFonts w:ascii="Arial" w:hAnsi="Arial" w:cs="Arial"/>
          <w:szCs w:val="22"/>
        </w:rPr>
        <w:t xml:space="preserve"> el ordenador del gasto.</w:t>
      </w:r>
    </w:p>
    <w:p w14:paraId="1901E76C" w14:textId="77777777" w:rsidR="0014254A" w:rsidRPr="00A75C26" w:rsidRDefault="0014254A" w:rsidP="005969AB">
      <w:pPr>
        <w:jc w:val="both"/>
        <w:rPr>
          <w:rFonts w:ascii="Arial" w:hAnsi="Arial" w:cs="Arial"/>
          <w:szCs w:val="22"/>
        </w:rPr>
      </w:pPr>
    </w:p>
    <w:p w14:paraId="7917E4EF" w14:textId="77777777" w:rsidR="0014254A" w:rsidRPr="00A75C26" w:rsidRDefault="0014254A" w:rsidP="005969AB">
      <w:pPr>
        <w:jc w:val="both"/>
        <w:rPr>
          <w:rFonts w:ascii="Arial" w:hAnsi="Arial" w:cs="Arial"/>
          <w:szCs w:val="22"/>
        </w:rPr>
      </w:pPr>
      <w:r w:rsidRPr="00A75C26">
        <w:rPr>
          <w:rFonts w:ascii="Arial" w:hAnsi="Arial" w:cs="Arial"/>
          <w:szCs w:val="22"/>
        </w:rPr>
        <w:t xml:space="preserve">El supervisor ejercerá sus obligaciones conforme a lo establecido en el Manual de </w:t>
      </w:r>
      <w:r w:rsidR="00F85A89" w:rsidRPr="00A75C26">
        <w:rPr>
          <w:rFonts w:ascii="Arial" w:hAnsi="Arial" w:cs="Arial"/>
          <w:szCs w:val="22"/>
        </w:rPr>
        <w:t xml:space="preserve">Contratación y </w:t>
      </w:r>
      <w:r w:rsidRPr="00A75C26">
        <w:rPr>
          <w:rFonts w:ascii="Arial" w:hAnsi="Arial" w:cs="Arial"/>
          <w:szCs w:val="22"/>
        </w:rPr>
        <w:t xml:space="preserve">Supervisión </w:t>
      </w:r>
      <w:r w:rsidR="00F85A89" w:rsidRPr="00A75C26">
        <w:rPr>
          <w:rFonts w:ascii="Arial" w:hAnsi="Arial" w:cs="Arial"/>
          <w:szCs w:val="22"/>
        </w:rPr>
        <w:t xml:space="preserve">e interventoría </w:t>
      </w:r>
      <w:r w:rsidRPr="00A75C26">
        <w:rPr>
          <w:rFonts w:ascii="Arial" w:hAnsi="Arial" w:cs="Arial"/>
          <w:szCs w:val="22"/>
        </w:rPr>
        <w:t xml:space="preserve">de la </w:t>
      </w:r>
      <w:r w:rsidR="00A94691" w:rsidRPr="00A75C26">
        <w:rPr>
          <w:rFonts w:ascii="Arial" w:hAnsi="Arial" w:cs="Arial"/>
          <w:szCs w:val="22"/>
        </w:rPr>
        <w:t>Secretaría</w:t>
      </w:r>
      <w:r w:rsidRPr="00A75C26">
        <w:rPr>
          <w:rFonts w:ascii="Arial" w:hAnsi="Arial" w:cs="Arial"/>
          <w:szCs w:val="22"/>
        </w:rPr>
        <w:t xml:space="preserve">,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w:t>
      </w:r>
    </w:p>
    <w:p w14:paraId="24B6A8B3" w14:textId="77777777" w:rsidR="0014254A" w:rsidRPr="00A75C26" w:rsidRDefault="0014254A" w:rsidP="005969AB">
      <w:pPr>
        <w:jc w:val="both"/>
        <w:rPr>
          <w:rFonts w:ascii="Arial" w:hAnsi="Arial" w:cs="Arial"/>
          <w:szCs w:val="22"/>
        </w:rPr>
      </w:pPr>
    </w:p>
    <w:p w14:paraId="0E72A8E2" w14:textId="77777777" w:rsidR="0014254A" w:rsidRPr="00A75C26" w:rsidRDefault="0014254A" w:rsidP="005969AB">
      <w:pPr>
        <w:jc w:val="both"/>
        <w:rPr>
          <w:rFonts w:ascii="Arial" w:hAnsi="Arial" w:cs="Arial"/>
          <w:szCs w:val="22"/>
        </w:rPr>
      </w:pPr>
      <w:r w:rsidRPr="00A75C26">
        <w:rPr>
          <w:rFonts w:ascii="Arial" w:hAnsi="Arial" w:cs="Arial"/>
          <w:szCs w:val="22"/>
        </w:rPr>
        <w:t>Para tal fin</w:t>
      </w:r>
      <w:r w:rsidR="00A94691" w:rsidRPr="00A75C26">
        <w:rPr>
          <w:rFonts w:ascii="Arial" w:hAnsi="Arial" w:cs="Arial"/>
          <w:szCs w:val="22"/>
        </w:rPr>
        <w:t>,</w:t>
      </w:r>
      <w:r w:rsidRPr="00A75C26">
        <w:rPr>
          <w:rFonts w:ascii="Arial" w:hAnsi="Arial" w:cs="Arial"/>
          <w:szCs w:val="22"/>
        </w:rPr>
        <w:t xml:space="preserve"> deberá cumplir con las facultades y deberes establecidos en la referida ley y las demás normas concordantes vigentes. </w:t>
      </w:r>
      <w:r w:rsidR="00F85A89" w:rsidRPr="00A75C26">
        <w:rPr>
          <w:rFonts w:ascii="Arial" w:hAnsi="Arial" w:cs="Arial"/>
          <w:szCs w:val="22"/>
        </w:rPr>
        <w:t>El supervisor deberá velar por que el expediente del contrato este completo y actualizado de acuerdo con la información resultante de la ejecución del contrato.</w:t>
      </w:r>
    </w:p>
    <w:p w14:paraId="5FC58F03" w14:textId="77777777" w:rsidR="00F85A89" w:rsidRPr="00A75C26" w:rsidRDefault="00F85A89" w:rsidP="005969AB">
      <w:pPr>
        <w:jc w:val="both"/>
        <w:rPr>
          <w:rFonts w:ascii="Arial" w:hAnsi="Arial" w:cs="Arial"/>
          <w:szCs w:val="22"/>
        </w:rPr>
      </w:pPr>
    </w:p>
    <w:p w14:paraId="390C46AC" w14:textId="77777777" w:rsidR="0014254A" w:rsidRPr="00A75C26" w:rsidRDefault="0014254A" w:rsidP="005969AB">
      <w:pPr>
        <w:jc w:val="both"/>
        <w:rPr>
          <w:rFonts w:ascii="Arial" w:hAnsi="Arial" w:cs="Arial"/>
          <w:szCs w:val="22"/>
        </w:rPr>
      </w:pPr>
      <w:r w:rsidRPr="00A75C26">
        <w:rPr>
          <w:rFonts w:ascii="Arial" w:hAnsi="Arial" w:cs="Arial"/>
          <w:szCs w:val="22"/>
        </w:rPr>
        <w:t xml:space="preserve">En </w:t>
      </w:r>
      <w:r w:rsidR="00A94691" w:rsidRPr="00A75C26">
        <w:rPr>
          <w:rFonts w:ascii="Arial" w:hAnsi="Arial" w:cs="Arial"/>
          <w:szCs w:val="22"/>
        </w:rPr>
        <w:t>todo caso</w:t>
      </w:r>
      <w:r w:rsidR="0029618A" w:rsidRPr="00A75C26">
        <w:rPr>
          <w:rFonts w:ascii="Arial" w:hAnsi="Arial" w:cs="Arial"/>
          <w:szCs w:val="22"/>
        </w:rPr>
        <w:t>,</w:t>
      </w:r>
      <w:r w:rsidR="00A94691" w:rsidRPr="00A75C26">
        <w:rPr>
          <w:rFonts w:ascii="Arial" w:hAnsi="Arial" w:cs="Arial"/>
          <w:szCs w:val="22"/>
        </w:rPr>
        <w:t xml:space="preserve"> el ordenador del g</w:t>
      </w:r>
      <w:r w:rsidR="0025112C" w:rsidRPr="00A75C26">
        <w:rPr>
          <w:rFonts w:ascii="Arial" w:hAnsi="Arial" w:cs="Arial"/>
          <w:szCs w:val="22"/>
        </w:rPr>
        <w:t>asto</w:t>
      </w:r>
      <w:r w:rsidRPr="00A75C26">
        <w:rPr>
          <w:rFonts w:ascii="Arial" w:hAnsi="Arial" w:cs="Arial"/>
          <w:szCs w:val="22"/>
        </w:rPr>
        <w:t xml:space="preserve"> podrá designar mediante comunicación escrita</w:t>
      </w:r>
      <w:r w:rsidR="0029618A" w:rsidRPr="00A75C26">
        <w:rPr>
          <w:rFonts w:ascii="Arial" w:hAnsi="Arial" w:cs="Arial"/>
          <w:szCs w:val="22"/>
        </w:rPr>
        <w:t>,</w:t>
      </w:r>
      <w:r w:rsidRPr="00A75C26">
        <w:rPr>
          <w:rFonts w:ascii="Arial" w:hAnsi="Arial" w:cs="Arial"/>
          <w:szCs w:val="22"/>
        </w:rPr>
        <w:t xml:space="preserve"> a otro servidor </w:t>
      </w:r>
      <w:r w:rsidR="0029618A" w:rsidRPr="00A75C26">
        <w:rPr>
          <w:rFonts w:ascii="Arial" w:hAnsi="Arial" w:cs="Arial"/>
          <w:szCs w:val="22"/>
        </w:rPr>
        <w:t>p</w:t>
      </w:r>
      <w:r w:rsidRPr="00A75C26">
        <w:rPr>
          <w:rFonts w:ascii="Arial" w:hAnsi="Arial" w:cs="Arial"/>
          <w:szCs w:val="22"/>
        </w:rPr>
        <w:t>úblico y/o contratista</w:t>
      </w:r>
      <w:r w:rsidR="0029618A" w:rsidRPr="00A75C26">
        <w:rPr>
          <w:rFonts w:ascii="Arial" w:hAnsi="Arial" w:cs="Arial"/>
          <w:szCs w:val="22"/>
        </w:rPr>
        <w:t>,</w:t>
      </w:r>
      <w:r w:rsidRPr="00A75C26">
        <w:rPr>
          <w:rFonts w:ascii="Arial" w:hAnsi="Arial" w:cs="Arial"/>
          <w:szCs w:val="22"/>
        </w:rPr>
        <w:t xml:space="preserve"> que se denominará “apoyo a la supervisión”, </w:t>
      </w:r>
      <w:r w:rsidR="0029618A" w:rsidRPr="00A75C26">
        <w:rPr>
          <w:rFonts w:ascii="Arial" w:hAnsi="Arial" w:cs="Arial"/>
          <w:szCs w:val="22"/>
        </w:rPr>
        <w:t xml:space="preserve">quien </w:t>
      </w:r>
      <w:r w:rsidRPr="00A75C26">
        <w:rPr>
          <w:rFonts w:ascii="Arial" w:hAnsi="Arial" w:cs="Arial"/>
          <w:szCs w:val="22"/>
        </w:rPr>
        <w:t>contribu</w:t>
      </w:r>
      <w:r w:rsidR="0029618A" w:rsidRPr="00A75C26">
        <w:rPr>
          <w:rFonts w:ascii="Arial" w:hAnsi="Arial" w:cs="Arial"/>
          <w:szCs w:val="22"/>
        </w:rPr>
        <w:t>irá</w:t>
      </w:r>
      <w:r w:rsidRPr="00A75C26">
        <w:rPr>
          <w:rFonts w:ascii="Arial" w:hAnsi="Arial" w:cs="Arial"/>
          <w:szCs w:val="22"/>
        </w:rPr>
        <w:t xml:space="preserve"> a la vigilancia de la correcta</w:t>
      </w:r>
      <w:r w:rsidR="0029618A" w:rsidRPr="00A75C26">
        <w:rPr>
          <w:rFonts w:ascii="Arial" w:hAnsi="Arial" w:cs="Arial"/>
          <w:szCs w:val="22"/>
        </w:rPr>
        <w:t xml:space="preserve"> ejecución de las obligaciones </w:t>
      </w:r>
      <w:r w:rsidRPr="00A75C26">
        <w:rPr>
          <w:rFonts w:ascii="Arial" w:hAnsi="Arial" w:cs="Arial"/>
          <w:szCs w:val="22"/>
        </w:rPr>
        <w:t xml:space="preserve">que se deriven del </w:t>
      </w:r>
      <w:r w:rsidR="0029618A" w:rsidRPr="00A75C26">
        <w:rPr>
          <w:rFonts w:ascii="Arial" w:hAnsi="Arial" w:cs="Arial"/>
          <w:szCs w:val="22"/>
        </w:rPr>
        <w:t>contrato</w:t>
      </w:r>
      <w:r w:rsidRPr="00A75C26">
        <w:rPr>
          <w:rFonts w:ascii="Arial" w:hAnsi="Arial" w:cs="Arial"/>
          <w:szCs w:val="22"/>
        </w:rPr>
        <w:t xml:space="preserve">. </w:t>
      </w:r>
    </w:p>
    <w:p w14:paraId="2700137F" w14:textId="77777777" w:rsidR="0014254A" w:rsidRPr="00A75C26" w:rsidRDefault="0014254A" w:rsidP="005969AB">
      <w:pPr>
        <w:jc w:val="both"/>
        <w:rPr>
          <w:rFonts w:ascii="Arial" w:hAnsi="Arial" w:cs="Arial"/>
          <w:szCs w:val="22"/>
        </w:rPr>
      </w:pPr>
    </w:p>
    <w:p w14:paraId="48F8AEE7" w14:textId="77777777" w:rsidR="0014254A" w:rsidRPr="00A75C26" w:rsidRDefault="0014254A" w:rsidP="005969AB">
      <w:pPr>
        <w:jc w:val="both"/>
        <w:rPr>
          <w:rFonts w:ascii="Arial" w:hAnsi="Arial" w:cs="Arial"/>
          <w:szCs w:val="22"/>
        </w:rPr>
      </w:pPr>
      <w:r w:rsidRPr="00A75C26">
        <w:rPr>
          <w:rFonts w:ascii="Arial" w:hAnsi="Arial" w:cs="Arial"/>
          <w:szCs w:val="22"/>
        </w:rPr>
        <w:t>En ningún caso</w:t>
      </w:r>
      <w:r w:rsidR="0029618A" w:rsidRPr="00A75C26">
        <w:rPr>
          <w:rFonts w:ascii="Arial" w:hAnsi="Arial" w:cs="Arial"/>
          <w:szCs w:val="22"/>
        </w:rPr>
        <w:t>,</w:t>
      </w:r>
      <w:r w:rsidRPr="00A75C26">
        <w:rPr>
          <w:rFonts w:ascii="Arial" w:hAnsi="Arial" w:cs="Arial"/>
          <w:szCs w:val="22"/>
        </w:rPr>
        <w:t xml:space="preserve"> el supervisor del contrato podrá delegar la supervisión en un tercero.  </w:t>
      </w:r>
    </w:p>
    <w:p w14:paraId="075A9D80" w14:textId="77777777" w:rsidR="0014254A" w:rsidRPr="00A75C26" w:rsidRDefault="0014254A" w:rsidP="005969AB">
      <w:pPr>
        <w:jc w:val="both"/>
        <w:rPr>
          <w:rFonts w:ascii="Arial" w:hAnsi="Arial" w:cs="Arial"/>
          <w:szCs w:val="22"/>
        </w:rPr>
      </w:pPr>
    </w:p>
    <w:p w14:paraId="025D71ED" w14:textId="155CEA07" w:rsidR="0014254A" w:rsidRPr="00A75C26" w:rsidRDefault="00A94691" w:rsidP="005969AB">
      <w:pPr>
        <w:jc w:val="both"/>
        <w:rPr>
          <w:rFonts w:ascii="Arial" w:hAnsi="Arial" w:cs="Arial"/>
          <w:szCs w:val="22"/>
        </w:rPr>
      </w:pPr>
      <w:r w:rsidRPr="00A75C26">
        <w:rPr>
          <w:rFonts w:ascii="Arial" w:hAnsi="Arial" w:cs="Arial"/>
          <w:szCs w:val="22"/>
        </w:rPr>
        <w:t>El ordenador del g</w:t>
      </w:r>
      <w:r w:rsidR="0014254A" w:rsidRPr="00A75C26">
        <w:rPr>
          <w:rFonts w:ascii="Arial" w:hAnsi="Arial" w:cs="Arial"/>
          <w:szCs w:val="22"/>
        </w:rPr>
        <w:t>asto, podrá variar un</w:t>
      </w:r>
      <w:r w:rsidRPr="00A75C26">
        <w:rPr>
          <w:rFonts w:ascii="Arial" w:hAnsi="Arial" w:cs="Arial"/>
          <w:szCs w:val="22"/>
        </w:rPr>
        <w:t>ilateralmente la designación del</w:t>
      </w:r>
      <w:r w:rsidR="0014254A" w:rsidRPr="00A75C26">
        <w:rPr>
          <w:rFonts w:ascii="Arial" w:hAnsi="Arial" w:cs="Arial"/>
          <w:szCs w:val="22"/>
        </w:rPr>
        <w:t xml:space="preserve"> supervisor, comunicando su decisión por escrito al </w:t>
      </w:r>
      <w:r w:rsidRPr="00A75C26">
        <w:rPr>
          <w:rFonts w:ascii="Arial" w:hAnsi="Arial" w:cs="Arial"/>
          <w:szCs w:val="22"/>
        </w:rPr>
        <w:t>contratista, al</w:t>
      </w:r>
      <w:r w:rsidR="0014254A" w:rsidRPr="00A75C26">
        <w:rPr>
          <w:rFonts w:ascii="Arial" w:hAnsi="Arial" w:cs="Arial"/>
          <w:szCs w:val="22"/>
        </w:rPr>
        <w:t xml:space="preserve"> supervisor</w:t>
      </w:r>
      <w:r w:rsidR="0029618A" w:rsidRPr="00A75C26">
        <w:rPr>
          <w:rFonts w:ascii="Arial" w:hAnsi="Arial" w:cs="Arial"/>
          <w:szCs w:val="22"/>
        </w:rPr>
        <w:t>,</w:t>
      </w:r>
      <w:r w:rsidR="0014254A" w:rsidRPr="00A75C26">
        <w:rPr>
          <w:rFonts w:ascii="Arial" w:hAnsi="Arial" w:cs="Arial"/>
          <w:szCs w:val="22"/>
        </w:rPr>
        <w:t xml:space="preserve"> y a la </w:t>
      </w:r>
      <w:r w:rsidR="00F85A89" w:rsidRPr="00A75C26">
        <w:rPr>
          <w:rFonts w:ascii="Arial" w:hAnsi="Arial" w:cs="Arial"/>
          <w:szCs w:val="22"/>
        </w:rPr>
        <w:t>Unidad ejecutora correspondiente.</w:t>
      </w:r>
    </w:p>
    <w:p w14:paraId="55E83463" w14:textId="77777777" w:rsidR="00F85A89" w:rsidRPr="00A75C26" w:rsidRDefault="00F85A89" w:rsidP="005969AB">
      <w:pPr>
        <w:jc w:val="both"/>
        <w:rPr>
          <w:rFonts w:ascii="Arial" w:hAnsi="Arial" w:cs="Arial"/>
          <w:szCs w:val="22"/>
        </w:rPr>
      </w:pPr>
    </w:p>
    <w:p w14:paraId="482EA903" w14:textId="77777777" w:rsidR="00ED67D5" w:rsidRPr="00A75C26" w:rsidRDefault="00A94691" w:rsidP="005969AB">
      <w:pPr>
        <w:pStyle w:val="NormalWeb"/>
        <w:numPr>
          <w:ilvl w:val="0"/>
          <w:numId w:val="7"/>
        </w:numPr>
        <w:spacing w:before="0" w:beforeAutospacing="0" w:after="0" w:afterAutospacing="0"/>
        <w:jc w:val="both"/>
        <w:rPr>
          <w:rFonts w:ascii="Arial" w:hAnsi="Arial" w:cs="Arial"/>
          <w:b/>
          <w:sz w:val="22"/>
          <w:szCs w:val="22"/>
        </w:rPr>
      </w:pPr>
      <w:r w:rsidRPr="00A75C26">
        <w:rPr>
          <w:rFonts w:ascii="Arial" w:hAnsi="Arial" w:cs="Arial"/>
          <w:b/>
          <w:sz w:val="22"/>
          <w:szCs w:val="22"/>
        </w:rPr>
        <w:t>AFILIACIÓ</w:t>
      </w:r>
      <w:r w:rsidR="00ED67D5" w:rsidRPr="00A75C26">
        <w:rPr>
          <w:rFonts w:ascii="Arial" w:hAnsi="Arial" w:cs="Arial"/>
          <w:b/>
          <w:sz w:val="22"/>
          <w:szCs w:val="22"/>
        </w:rPr>
        <w:t>N</w:t>
      </w:r>
      <w:r w:rsidRPr="00A75C26">
        <w:rPr>
          <w:rFonts w:ascii="Arial" w:hAnsi="Arial" w:cs="Arial"/>
          <w:b/>
          <w:sz w:val="22"/>
          <w:szCs w:val="22"/>
        </w:rPr>
        <w:t xml:space="preserve"> A</w:t>
      </w:r>
      <w:r w:rsidR="00ED67D5" w:rsidRPr="00A75C26">
        <w:rPr>
          <w:rFonts w:ascii="Arial" w:hAnsi="Arial" w:cs="Arial"/>
          <w:b/>
          <w:sz w:val="22"/>
          <w:szCs w:val="22"/>
        </w:rPr>
        <w:t xml:space="preserve"> RIESGOS LABORALES</w:t>
      </w:r>
    </w:p>
    <w:p w14:paraId="4116A9E9" w14:textId="77777777" w:rsidR="00ED67D5" w:rsidRPr="00A75C26" w:rsidRDefault="00ED67D5" w:rsidP="005969AB">
      <w:pPr>
        <w:pStyle w:val="NormalWeb"/>
        <w:spacing w:before="0" w:beforeAutospacing="0" w:after="0" w:afterAutospacing="0"/>
        <w:ind w:left="360"/>
        <w:jc w:val="both"/>
        <w:rPr>
          <w:rFonts w:ascii="Arial" w:hAnsi="Arial" w:cs="Arial"/>
          <w:b/>
          <w:sz w:val="22"/>
          <w:szCs w:val="22"/>
        </w:rPr>
      </w:pPr>
    </w:p>
    <w:p w14:paraId="1D8136F9" w14:textId="77777777" w:rsidR="00ED67D5" w:rsidRPr="00A75C26" w:rsidRDefault="009921EB" w:rsidP="005969AB">
      <w:pPr>
        <w:pStyle w:val="NormalWeb"/>
        <w:spacing w:before="0" w:beforeAutospacing="0" w:after="0" w:afterAutospacing="0"/>
        <w:jc w:val="both"/>
        <w:rPr>
          <w:rFonts w:ascii="Arial" w:hAnsi="Arial" w:cs="Arial"/>
          <w:color w:val="0070C0"/>
          <w:sz w:val="22"/>
          <w:szCs w:val="22"/>
        </w:rPr>
      </w:pPr>
      <w:r w:rsidRPr="00A75C26">
        <w:rPr>
          <w:rFonts w:ascii="Arial" w:hAnsi="Arial" w:cs="Arial"/>
          <w:sz w:val="22"/>
          <w:szCs w:val="22"/>
        </w:rPr>
        <w:t xml:space="preserve">Conforme con </w:t>
      </w:r>
      <w:r w:rsidR="00A94691" w:rsidRPr="00A75C26">
        <w:rPr>
          <w:rFonts w:ascii="Arial" w:hAnsi="Arial" w:cs="Arial"/>
          <w:sz w:val="22"/>
          <w:szCs w:val="22"/>
        </w:rPr>
        <w:t>lo establecido en el artículo 2, literal a), numeral 1</w:t>
      </w:r>
      <w:r w:rsidRPr="00A75C26">
        <w:rPr>
          <w:rFonts w:ascii="Arial" w:hAnsi="Arial" w:cs="Arial"/>
          <w:sz w:val="22"/>
          <w:szCs w:val="22"/>
        </w:rPr>
        <w:t xml:space="preserve"> de la Ley 1562 de 2012 y el Decreto Nacional 723 de 2013, e</w:t>
      </w:r>
      <w:r w:rsidR="00ED67D5" w:rsidRPr="00A75C26">
        <w:rPr>
          <w:rFonts w:ascii="Arial" w:hAnsi="Arial" w:cs="Arial"/>
          <w:sz w:val="22"/>
          <w:szCs w:val="22"/>
        </w:rPr>
        <w:t>l contratista debe afiliarse a la ARL</w:t>
      </w:r>
      <w:r w:rsidR="00A94691" w:rsidRPr="00A75C26">
        <w:rPr>
          <w:rFonts w:ascii="Arial" w:hAnsi="Arial" w:cs="Arial"/>
          <w:sz w:val="22"/>
          <w:szCs w:val="22"/>
        </w:rPr>
        <w:t>,</w:t>
      </w:r>
      <w:r w:rsidR="00ED67D5" w:rsidRPr="00A75C26">
        <w:rPr>
          <w:rFonts w:ascii="Arial" w:hAnsi="Arial" w:cs="Arial"/>
          <w:sz w:val="22"/>
          <w:szCs w:val="22"/>
        </w:rPr>
        <w:t xml:space="preserve"> en riesgo</w:t>
      </w:r>
      <w:r w:rsidR="00A94691" w:rsidRPr="00A75C26">
        <w:rPr>
          <w:rFonts w:ascii="Arial" w:hAnsi="Arial" w:cs="Arial"/>
          <w:sz w:val="22"/>
          <w:szCs w:val="22"/>
        </w:rPr>
        <w:t>:</w:t>
      </w:r>
      <w:r w:rsidR="00ED67D5" w:rsidRPr="00A75C26">
        <w:rPr>
          <w:rFonts w:ascii="Arial" w:hAnsi="Arial" w:cs="Arial"/>
          <w:sz w:val="22"/>
          <w:szCs w:val="22"/>
        </w:rPr>
        <w:t xml:space="preserve"> ____</w:t>
      </w:r>
      <w:r w:rsidR="00AF52B4" w:rsidRPr="00A75C26">
        <w:rPr>
          <w:rFonts w:ascii="Arial" w:hAnsi="Arial" w:cs="Arial"/>
          <w:sz w:val="22"/>
          <w:szCs w:val="22"/>
        </w:rPr>
        <w:t>___________</w:t>
      </w:r>
      <w:r w:rsidR="00ED67D5" w:rsidRPr="00A75C26">
        <w:rPr>
          <w:rFonts w:ascii="Arial" w:hAnsi="Arial" w:cs="Arial"/>
          <w:sz w:val="22"/>
          <w:szCs w:val="22"/>
        </w:rPr>
        <w:t xml:space="preserve"> </w:t>
      </w:r>
      <w:r w:rsidR="00ED67D5" w:rsidRPr="00A75C26">
        <w:rPr>
          <w:rFonts w:ascii="Arial" w:hAnsi="Arial" w:cs="Arial"/>
          <w:color w:val="0070C0"/>
          <w:sz w:val="22"/>
          <w:szCs w:val="22"/>
        </w:rPr>
        <w:t>(</w:t>
      </w:r>
      <w:r w:rsidR="00ED67D5" w:rsidRPr="00A75C26">
        <w:rPr>
          <w:rFonts w:ascii="Arial" w:hAnsi="Arial" w:cs="Arial"/>
          <w:i/>
          <w:color w:val="0070C0"/>
          <w:sz w:val="22"/>
          <w:szCs w:val="22"/>
        </w:rPr>
        <w:t>indicar el nivel de riesgo en que debe afiliarse el futuro contratista de acuerdo a sus actividades</w:t>
      </w:r>
      <w:r w:rsidRPr="00A75C26">
        <w:rPr>
          <w:rFonts w:ascii="Arial" w:hAnsi="Arial" w:cs="Arial"/>
          <w:i/>
          <w:color w:val="0070C0"/>
          <w:sz w:val="22"/>
          <w:szCs w:val="22"/>
        </w:rPr>
        <w:t>, conforme a la clasificación de la tabla de actividad económica</w:t>
      </w:r>
      <w:r w:rsidRPr="00A75C26">
        <w:rPr>
          <w:rFonts w:ascii="Arial" w:hAnsi="Arial" w:cs="Arial"/>
          <w:color w:val="0070C0"/>
          <w:sz w:val="22"/>
          <w:szCs w:val="22"/>
        </w:rPr>
        <w:t>)</w:t>
      </w:r>
    </w:p>
    <w:p w14:paraId="0126B472" w14:textId="77777777" w:rsidR="00AF52B4" w:rsidRPr="00A75C26" w:rsidRDefault="00AF52B4" w:rsidP="005969AB">
      <w:pPr>
        <w:jc w:val="both"/>
        <w:rPr>
          <w:rFonts w:ascii="Arial" w:hAnsi="Arial" w:cs="Arial"/>
          <w:b/>
          <w:szCs w:val="22"/>
        </w:rPr>
      </w:pPr>
    </w:p>
    <w:p w14:paraId="44E51F8D" w14:textId="77777777" w:rsidR="00AF52B4" w:rsidRPr="00A75C26" w:rsidRDefault="00AF52B4" w:rsidP="005969AB">
      <w:pPr>
        <w:pStyle w:val="Prrafodelista"/>
        <w:numPr>
          <w:ilvl w:val="0"/>
          <w:numId w:val="7"/>
        </w:numPr>
        <w:ind w:right="-81"/>
        <w:jc w:val="both"/>
        <w:rPr>
          <w:rFonts w:ascii="Arial" w:hAnsi="Arial" w:cs="Arial"/>
          <w:b/>
          <w:szCs w:val="22"/>
        </w:rPr>
      </w:pPr>
      <w:r w:rsidRPr="00A75C26">
        <w:rPr>
          <w:rFonts w:ascii="Arial" w:hAnsi="Arial" w:cs="Arial"/>
          <w:b/>
          <w:szCs w:val="22"/>
        </w:rPr>
        <w:t xml:space="preserve">PLAN ANUAL DE ADQUISICIONES </w:t>
      </w:r>
    </w:p>
    <w:p w14:paraId="24F84F86" w14:textId="77777777" w:rsidR="00AF52B4" w:rsidRPr="00A75C26" w:rsidRDefault="00AF52B4" w:rsidP="005969AB">
      <w:pPr>
        <w:pStyle w:val="NormalWeb"/>
        <w:spacing w:before="0" w:beforeAutospacing="0" w:after="0" w:afterAutospacing="0"/>
        <w:jc w:val="both"/>
        <w:rPr>
          <w:rFonts w:ascii="Arial" w:hAnsi="Arial" w:cs="Arial"/>
          <w:sz w:val="22"/>
          <w:szCs w:val="22"/>
        </w:rPr>
      </w:pPr>
    </w:p>
    <w:p w14:paraId="650F8AD0" w14:textId="77777777" w:rsidR="00AF52B4" w:rsidRPr="00A75C26" w:rsidRDefault="00AF52B4" w:rsidP="005969AB">
      <w:pPr>
        <w:tabs>
          <w:tab w:val="left" w:pos="9180"/>
        </w:tabs>
        <w:ind w:right="-81"/>
        <w:jc w:val="both"/>
        <w:rPr>
          <w:rFonts w:ascii="Arial" w:hAnsi="Arial" w:cs="Arial"/>
          <w:szCs w:val="22"/>
        </w:rPr>
      </w:pPr>
      <w:r w:rsidRPr="00A75C26">
        <w:rPr>
          <w:rFonts w:ascii="Arial" w:hAnsi="Arial" w:cs="Arial"/>
          <w:szCs w:val="22"/>
        </w:rPr>
        <w:t xml:space="preserve">La presente contratación se encuentra reportada en el Plan </w:t>
      </w:r>
      <w:r w:rsidR="004C13EF" w:rsidRPr="00A75C26">
        <w:rPr>
          <w:rFonts w:ascii="Arial" w:hAnsi="Arial" w:cs="Arial"/>
          <w:szCs w:val="22"/>
        </w:rPr>
        <w:t>Anual de Adquisiciones.</w:t>
      </w:r>
    </w:p>
    <w:p w14:paraId="204D442D" w14:textId="77777777" w:rsidR="00AF52B4" w:rsidRPr="00A75C26" w:rsidRDefault="00AF52B4" w:rsidP="005969AB">
      <w:pPr>
        <w:pStyle w:val="NormalWeb"/>
        <w:spacing w:before="0" w:beforeAutospacing="0" w:after="0" w:afterAutospacing="0"/>
        <w:jc w:val="both"/>
        <w:rPr>
          <w:rFonts w:ascii="Arial" w:hAnsi="Arial" w:cs="Arial"/>
          <w:sz w:val="22"/>
          <w:szCs w:val="22"/>
        </w:rPr>
      </w:pPr>
    </w:p>
    <w:p w14:paraId="4F3D3A6E" w14:textId="77777777" w:rsidR="0014254A" w:rsidRPr="00A75C26" w:rsidRDefault="0014254A" w:rsidP="005969AB">
      <w:pPr>
        <w:pStyle w:val="NormalWeb"/>
        <w:numPr>
          <w:ilvl w:val="0"/>
          <w:numId w:val="7"/>
        </w:numPr>
        <w:spacing w:before="0" w:beforeAutospacing="0" w:after="0" w:afterAutospacing="0"/>
        <w:jc w:val="both"/>
        <w:rPr>
          <w:rFonts w:ascii="Arial" w:hAnsi="Arial" w:cs="Arial"/>
          <w:sz w:val="22"/>
          <w:szCs w:val="22"/>
        </w:rPr>
      </w:pPr>
      <w:r w:rsidRPr="00A75C26">
        <w:rPr>
          <w:rFonts w:ascii="Arial" w:hAnsi="Arial" w:cs="Arial"/>
          <w:b/>
          <w:sz w:val="22"/>
          <w:szCs w:val="22"/>
        </w:rPr>
        <w:t>SUJECIÓN A</w:t>
      </w:r>
      <w:r w:rsidRPr="00A75C26">
        <w:rPr>
          <w:rFonts w:ascii="Arial" w:hAnsi="Arial" w:cs="Arial"/>
          <w:sz w:val="22"/>
          <w:szCs w:val="22"/>
        </w:rPr>
        <w:t xml:space="preserve"> </w:t>
      </w:r>
      <w:r w:rsidRPr="00A75C26">
        <w:rPr>
          <w:rFonts w:ascii="Arial" w:hAnsi="Arial" w:cs="Arial"/>
          <w:b/>
          <w:sz w:val="22"/>
          <w:szCs w:val="22"/>
        </w:rPr>
        <w:t>ACUERDO COMERCIAL</w:t>
      </w:r>
    </w:p>
    <w:p w14:paraId="7AF75DC2" w14:textId="77777777" w:rsidR="00DA0938" w:rsidRPr="00A75C26" w:rsidRDefault="00DA0938" w:rsidP="005969AB">
      <w:pPr>
        <w:pStyle w:val="NormalWeb"/>
        <w:spacing w:before="0" w:beforeAutospacing="0" w:after="0" w:afterAutospacing="0"/>
        <w:ind w:left="360"/>
        <w:jc w:val="both"/>
        <w:rPr>
          <w:rFonts w:ascii="Arial" w:hAnsi="Arial" w:cs="Arial"/>
          <w:sz w:val="22"/>
          <w:szCs w:val="22"/>
        </w:rPr>
      </w:pPr>
    </w:p>
    <w:p w14:paraId="7ED4C678" w14:textId="77777777" w:rsidR="0014254A" w:rsidRPr="00A75C26" w:rsidRDefault="0014254A" w:rsidP="005969AB">
      <w:pPr>
        <w:jc w:val="both"/>
        <w:rPr>
          <w:rFonts w:ascii="Arial" w:hAnsi="Arial" w:cs="Arial"/>
          <w:b/>
          <w:szCs w:val="22"/>
        </w:rPr>
      </w:pPr>
      <w:r w:rsidRPr="00A75C26">
        <w:rPr>
          <w:rFonts w:ascii="Arial" w:hAnsi="Arial" w:cs="Arial"/>
          <w:szCs w:val="22"/>
        </w:rPr>
        <w:t>La contratación respectiva no</w:t>
      </w:r>
      <w:r w:rsidR="0029618A" w:rsidRPr="00A75C26">
        <w:rPr>
          <w:rFonts w:ascii="Arial" w:hAnsi="Arial" w:cs="Arial"/>
          <w:szCs w:val="22"/>
        </w:rPr>
        <w:t xml:space="preserve"> está cobijada por a</w:t>
      </w:r>
      <w:r w:rsidRPr="00A75C26">
        <w:rPr>
          <w:rFonts w:ascii="Arial" w:hAnsi="Arial" w:cs="Arial"/>
          <w:szCs w:val="22"/>
        </w:rPr>
        <w:t xml:space="preserve">cuerdo comercial, </w:t>
      </w:r>
      <w:r w:rsidR="0029618A" w:rsidRPr="00A75C26">
        <w:rPr>
          <w:rFonts w:ascii="Arial" w:hAnsi="Arial" w:cs="Arial"/>
          <w:szCs w:val="22"/>
        </w:rPr>
        <w:t>a</w:t>
      </w:r>
      <w:r w:rsidRPr="00A75C26">
        <w:rPr>
          <w:rFonts w:ascii="Arial" w:hAnsi="Arial" w:cs="Arial"/>
          <w:szCs w:val="22"/>
        </w:rPr>
        <w:t xml:space="preserve">cuerdo </w:t>
      </w:r>
      <w:r w:rsidR="0029618A" w:rsidRPr="00A75C26">
        <w:rPr>
          <w:rFonts w:ascii="Arial" w:hAnsi="Arial" w:cs="Arial"/>
          <w:szCs w:val="22"/>
        </w:rPr>
        <w:t>I</w:t>
      </w:r>
      <w:r w:rsidRPr="00A75C26">
        <w:rPr>
          <w:rFonts w:ascii="Arial" w:hAnsi="Arial" w:cs="Arial"/>
          <w:szCs w:val="22"/>
        </w:rPr>
        <w:t>nternacional</w:t>
      </w:r>
      <w:r w:rsidR="0029618A" w:rsidRPr="00A75C26">
        <w:rPr>
          <w:rFonts w:ascii="Arial" w:hAnsi="Arial" w:cs="Arial"/>
          <w:szCs w:val="22"/>
        </w:rPr>
        <w:t>,</w:t>
      </w:r>
      <w:r w:rsidRPr="00A75C26">
        <w:rPr>
          <w:rFonts w:ascii="Arial" w:hAnsi="Arial" w:cs="Arial"/>
          <w:szCs w:val="22"/>
        </w:rPr>
        <w:t xml:space="preserve"> o un tratado de libre comercio vigente para Colombia. </w:t>
      </w:r>
    </w:p>
    <w:p w14:paraId="43CEF87B" w14:textId="77777777" w:rsidR="0014254A" w:rsidRPr="00A75C26" w:rsidRDefault="0014254A" w:rsidP="005969AB">
      <w:pPr>
        <w:pStyle w:val="NormalWeb"/>
        <w:spacing w:before="0" w:beforeAutospacing="0" w:after="0" w:afterAutospacing="0"/>
        <w:jc w:val="both"/>
        <w:rPr>
          <w:rFonts w:ascii="Arial" w:hAnsi="Arial" w:cs="Arial"/>
          <w:sz w:val="22"/>
          <w:szCs w:val="22"/>
          <w:lang w:val="es-ES_tradnl"/>
        </w:rPr>
      </w:pPr>
    </w:p>
    <w:p w14:paraId="761F6F81" w14:textId="77777777" w:rsidR="003C3B17" w:rsidRPr="00A75C26" w:rsidRDefault="003C3B17" w:rsidP="003C3B17">
      <w:pPr>
        <w:pStyle w:val="NormalWeb"/>
        <w:numPr>
          <w:ilvl w:val="0"/>
          <w:numId w:val="7"/>
        </w:numPr>
        <w:spacing w:before="0" w:beforeAutospacing="0" w:after="0" w:afterAutospacing="0"/>
        <w:jc w:val="both"/>
        <w:rPr>
          <w:rFonts w:ascii="Arial" w:hAnsi="Arial" w:cs="Arial"/>
          <w:b/>
          <w:bCs/>
          <w:sz w:val="22"/>
          <w:szCs w:val="22"/>
        </w:rPr>
      </w:pPr>
      <w:r w:rsidRPr="00A75C26">
        <w:rPr>
          <w:rFonts w:ascii="Arial" w:hAnsi="Arial" w:cs="Arial"/>
          <w:b/>
          <w:bCs/>
          <w:sz w:val="22"/>
          <w:szCs w:val="22"/>
        </w:rPr>
        <w:t>TALENTO NO PALANCA</w:t>
      </w:r>
    </w:p>
    <w:p w14:paraId="2F05AC7D" w14:textId="77777777" w:rsidR="003C3B17" w:rsidRPr="00A75C26" w:rsidRDefault="003C3B17" w:rsidP="003C3B17">
      <w:pPr>
        <w:pStyle w:val="NormalWeb"/>
        <w:spacing w:before="0" w:beforeAutospacing="0" w:after="0" w:afterAutospacing="0"/>
        <w:ind w:left="360"/>
        <w:jc w:val="both"/>
        <w:rPr>
          <w:rFonts w:ascii="Arial" w:hAnsi="Arial" w:cs="Arial"/>
          <w:sz w:val="22"/>
          <w:szCs w:val="22"/>
        </w:rPr>
      </w:pPr>
    </w:p>
    <w:p w14:paraId="07B6FE5F" w14:textId="77777777" w:rsidR="0014254A" w:rsidRPr="00A75C26" w:rsidRDefault="003C3B17" w:rsidP="005969AB">
      <w:pPr>
        <w:pStyle w:val="NormalWeb"/>
        <w:spacing w:before="0" w:beforeAutospacing="0" w:after="0" w:afterAutospacing="0"/>
        <w:jc w:val="both"/>
        <w:rPr>
          <w:rFonts w:ascii="Arial" w:hAnsi="Arial" w:cs="Arial"/>
          <w:sz w:val="22"/>
          <w:szCs w:val="22"/>
        </w:rPr>
      </w:pPr>
      <w:r w:rsidRPr="00A75C26">
        <w:rPr>
          <w:rFonts w:ascii="Arial" w:hAnsi="Arial" w:cs="Arial"/>
          <w:sz w:val="22"/>
          <w:szCs w:val="22"/>
        </w:rPr>
        <w:t xml:space="preserve">Conforme con lo establecido en </w:t>
      </w:r>
      <w:r w:rsidR="00C20734" w:rsidRPr="00A75C26">
        <w:rPr>
          <w:rFonts w:ascii="Arial" w:hAnsi="Arial" w:cs="Arial"/>
          <w:sz w:val="22"/>
          <w:szCs w:val="22"/>
        </w:rPr>
        <w:t>la Directiva Distrital No. 001 de 2020, “</w:t>
      </w:r>
      <w:r w:rsidR="00C20734" w:rsidRPr="00A75C26">
        <w:rPr>
          <w:rFonts w:ascii="Arial" w:hAnsi="Arial" w:cs="Arial"/>
          <w:i/>
          <w:iCs/>
          <w:sz w:val="22"/>
          <w:szCs w:val="22"/>
        </w:rPr>
        <w:t>Directrices para la Implementación del Banco de Hojas de Vida de Bogotá D.C. para la vinculación de personal mediante contratos de prestación de servicios profesionales y de apoyo a la gestión en entidades y organismos distritales</w:t>
      </w:r>
      <w:r w:rsidR="00C20734" w:rsidRPr="00A75C26">
        <w:rPr>
          <w:rFonts w:ascii="Arial" w:hAnsi="Arial" w:cs="Arial"/>
          <w:sz w:val="22"/>
          <w:szCs w:val="22"/>
        </w:rPr>
        <w:t xml:space="preserve">”, </w:t>
      </w:r>
      <w:r w:rsidRPr="00A75C26">
        <w:rPr>
          <w:rFonts w:ascii="Arial" w:hAnsi="Arial" w:cs="Arial"/>
          <w:color w:val="0070C0"/>
          <w:sz w:val="22"/>
          <w:szCs w:val="22"/>
        </w:rPr>
        <w:t>(</w:t>
      </w:r>
      <w:r w:rsidRPr="00A75C26">
        <w:rPr>
          <w:rFonts w:ascii="Arial" w:hAnsi="Arial" w:cs="Arial"/>
          <w:i/>
          <w:color w:val="0070C0"/>
          <w:sz w:val="22"/>
          <w:szCs w:val="22"/>
        </w:rPr>
        <w:t>indicar SI O NO</w:t>
      </w:r>
      <w:r w:rsidR="00C20734" w:rsidRPr="00A75C26">
        <w:rPr>
          <w:rFonts w:ascii="Arial" w:hAnsi="Arial" w:cs="Arial"/>
          <w:i/>
          <w:color w:val="0070C0"/>
          <w:sz w:val="22"/>
          <w:szCs w:val="22"/>
        </w:rPr>
        <w:t xml:space="preserve">), </w:t>
      </w:r>
      <w:r w:rsidRPr="00A75C26">
        <w:rPr>
          <w:rFonts w:ascii="Arial" w:hAnsi="Arial" w:cs="Arial"/>
          <w:i/>
          <w:color w:val="0070C0"/>
          <w:sz w:val="22"/>
          <w:szCs w:val="22"/>
        </w:rPr>
        <w:t xml:space="preserve"> </w:t>
      </w:r>
      <w:r w:rsidRPr="00A75C26">
        <w:rPr>
          <w:rFonts w:ascii="Arial" w:hAnsi="Arial" w:cs="Arial"/>
          <w:iCs/>
          <w:sz w:val="22"/>
          <w:szCs w:val="22"/>
        </w:rPr>
        <w:t xml:space="preserve">el futuro contratista </w:t>
      </w:r>
      <w:r w:rsidR="004C13EF" w:rsidRPr="00A75C26">
        <w:rPr>
          <w:rFonts w:ascii="Arial" w:hAnsi="Arial" w:cs="Arial"/>
          <w:iCs/>
          <w:sz w:val="22"/>
          <w:szCs w:val="22"/>
        </w:rPr>
        <w:t>_____</w:t>
      </w:r>
      <w:r w:rsidR="00C20734" w:rsidRPr="00A75C26">
        <w:rPr>
          <w:rFonts w:ascii="Arial" w:hAnsi="Arial" w:cs="Arial"/>
          <w:iCs/>
          <w:sz w:val="22"/>
          <w:szCs w:val="22"/>
        </w:rPr>
        <w:t xml:space="preserve">fue seleccionado </w:t>
      </w:r>
      <w:r w:rsidR="00C20734" w:rsidRPr="00A75C26">
        <w:rPr>
          <w:rFonts w:ascii="Arial" w:hAnsi="Arial" w:cs="Arial"/>
          <w:sz w:val="22"/>
          <w:szCs w:val="22"/>
        </w:rPr>
        <w:t xml:space="preserve">del Banco de Hojas de Vida de Bogotá, D.C. </w:t>
      </w:r>
    </w:p>
    <w:p w14:paraId="12493684" w14:textId="77777777" w:rsidR="00C20734" w:rsidRPr="00A75C26" w:rsidRDefault="00C20734" w:rsidP="005969AB">
      <w:pPr>
        <w:pStyle w:val="NormalWeb"/>
        <w:spacing w:before="0" w:beforeAutospacing="0" w:after="0" w:afterAutospacing="0"/>
        <w:jc w:val="both"/>
        <w:rPr>
          <w:rFonts w:ascii="Arial" w:hAnsi="Arial" w:cs="Arial"/>
          <w:sz w:val="22"/>
          <w:szCs w:val="22"/>
        </w:rPr>
      </w:pPr>
    </w:p>
    <w:p w14:paraId="1DBD1BAE" w14:textId="77777777" w:rsidR="00C20734" w:rsidRPr="00A75C26" w:rsidRDefault="00C20734" w:rsidP="005969AB">
      <w:pPr>
        <w:pStyle w:val="NormalWeb"/>
        <w:spacing w:before="0" w:beforeAutospacing="0" w:after="0" w:afterAutospacing="0"/>
        <w:jc w:val="both"/>
        <w:rPr>
          <w:rFonts w:ascii="Arial" w:hAnsi="Arial" w:cs="Arial"/>
          <w:sz w:val="22"/>
          <w:szCs w:val="22"/>
        </w:rPr>
      </w:pPr>
    </w:p>
    <w:p w14:paraId="7ADB9EC0" w14:textId="77777777" w:rsidR="00C20734" w:rsidRPr="00A75C26" w:rsidRDefault="00C20734" w:rsidP="005969AB">
      <w:pPr>
        <w:pStyle w:val="NormalWeb"/>
        <w:spacing w:before="0" w:beforeAutospacing="0" w:after="0" w:afterAutospacing="0"/>
        <w:jc w:val="both"/>
        <w:rPr>
          <w:rFonts w:ascii="Arial" w:hAnsi="Arial" w:cs="Arial"/>
          <w:sz w:val="22"/>
          <w:szCs w:val="22"/>
        </w:rPr>
      </w:pPr>
    </w:p>
    <w:p w14:paraId="566622F6" w14:textId="77777777" w:rsidR="0014254A" w:rsidRPr="00A75C26" w:rsidRDefault="0014254A" w:rsidP="005969AB">
      <w:pPr>
        <w:ind w:right="51"/>
        <w:jc w:val="both"/>
        <w:rPr>
          <w:rFonts w:ascii="Arial" w:hAnsi="Arial" w:cs="Arial"/>
          <w:szCs w:val="22"/>
        </w:rPr>
      </w:pPr>
    </w:p>
    <w:p w14:paraId="275810E9" w14:textId="77777777" w:rsidR="0014254A" w:rsidRPr="00A75C26" w:rsidRDefault="00734952" w:rsidP="005969AB">
      <w:pPr>
        <w:jc w:val="center"/>
        <w:rPr>
          <w:rFonts w:ascii="Arial" w:hAnsi="Arial" w:cs="Arial"/>
          <w:b/>
          <w:szCs w:val="22"/>
        </w:rPr>
      </w:pPr>
      <w:r w:rsidRPr="00A75C26">
        <w:rPr>
          <w:rFonts w:ascii="Arial" w:hAnsi="Arial" w:cs="Arial"/>
          <w:b/>
          <w:szCs w:val="22"/>
        </w:rPr>
        <w:t>____________________________________________</w:t>
      </w:r>
    </w:p>
    <w:p w14:paraId="788D7071" w14:textId="77777777" w:rsidR="00734952" w:rsidRPr="00A75C26" w:rsidRDefault="00734952" w:rsidP="000E62A9">
      <w:pPr>
        <w:ind w:left="426" w:hanging="426"/>
        <w:contextualSpacing/>
        <w:jc w:val="center"/>
        <w:rPr>
          <w:rFonts w:ascii="Arial" w:hAnsi="Arial" w:cs="Arial"/>
          <w:color w:val="0070C0"/>
          <w:szCs w:val="22"/>
        </w:rPr>
      </w:pPr>
      <w:r w:rsidRPr="00A75C26">
        <w:rPr>
          <w:rFonts w:ascii="Arial" w:hAnsi="Arial" w:cs="Arial"/>
          <w:b/>
          <w:bCs/>
          <w:color w:val="0070C0"/>
          <w:szCs w:val="22"/>
        </w:rPr>
        <w:t xml:space="preserve">NOMBRE </w:t>
      </w:r>
      <w:r w:rsidR="00E16199" w:rsidRPr="00A75C26">
        <w:rPr>
          <w:rFonts w:ascii="Arial" w:hAnsi="Arial" w:cs="Arial"/>
          <w:b/>
          <w:bCs/>
          <w:color w:val="0070C0"/>
          <w:szCs w:val="22"/>
        </w:rPr>
        <w:t xml:space="preserve">Y CARGO </w:t>
      </w:r>
      <w:r w:rsidRPr="00A75C26">
        <w:rPr>
          <w:rFonts w:ascii="Arial" w:hAnsi="Arial" w:cs="Arial"/>
          <w:b/>
          <w:bCs/>
          <w:color w:val="0070C0"/>
          <w:szCs w:val="22"/>
        </w:rPr>
        <w:t xml:space="preserve">DEL </w:t>
      </w:r>
      <w:r w:rsidR="00E16199" w:rsidRPr="00A75C26">
        <w:rPr>
          <w:rFonts w:ascii="Arial" w:hAnsi="Arial" w:cs="Arial"/>
          <w:b/>
          <w:bCs/>
          <w:color w:val="0070C0"/>
          <w:szCs w:val="22"/>
        </w:rPr>
        <w:t>RESPONSABLE META PLAN DE DESARROLLO (RESOLUCIÓN 744 DE 2020)</w:t>
      </w:r>
    </w:p>
    <w:p w14:paraId="651F88EC" w14:textId="77777777" w:rsidR="0014254A" w:rsidRPr="00A75C26" w:rsidRDefault="0014254A" w:rsidP="005969AB">
      <w:pPr>
        <w:contextualSpacing/>
        <w:jc w:val="both"/>
        <w:rPr>
          <w:rFonts w:ascii="Arial" w:eastAsia="Calibri" w:hAnsi="Arial" w:cs="Arial"/>
          <w:b/>
          <w:color w:val="00000A"/>
          <w:szCs w:val="22"/>
        </w:rPr>
      </w:pPr>
    </w:p>
    <w:p w14:paraId="05D4B8E7" w14:textId="77777777" w:rsidR="0014254A" w:rsidRPr="00A75C26" w:rsidRDefault="0014254A" w:rsidP="005969AB">
      <w:pPr>
        <w:contextualSpacing/>
        <w:jc w:val="both"/>
        <w:rPr>
          <w:rFonts w:ascii="Arial" w:eastAsia="Calibri" w:hAnsi="Arial" w:cs="Arial"/>
          <w:color w:val="00000A"/>
          <w:szCs w:val="22"/>
        </w:rPr>
      </w:pPr>
    </w:p>
    <w:p w14:paraId="54EA1601" w14:textId="77777777" w:rsidR="00FC6670" w:rsidRPr="00A75C26" w:rsidRDefault="00BE6C80" w:rsidP="005969AB">
      <w:pPr>
        <w:jc w:val="both"/>
        <w:rPr>
          <w:rFonts w:ascii="Arial" w:hAnsi="Arial" w:cs="Arial"/>
          <w:sz w:val="16"/>
          <w:szCs w:val="16"/>
        </w:rPr>
      </w:pPr>
      <w:r w:rsidRPr="00A75C26">
        <w:rPr>
          <w:rFonts w:ascii="Arial" w:hAnsi="Arial" w:cs="Arial"/>
          <w:sz w:val="16"/>
          <w:szCs w:val="16"/>
        </w:rPr>
        <w:t>Proyectó: (Primer nombre y Primer apellido) – (Cargo)</w:t>
      </w:r>
    </w:p>
    <w:p w14:paraId="335B156E" w14:textId="77777777" w:rsidR="00BE6C80" w:rsidRPr="00A75C26" w:rsidRDefault="00BE6C80" w:rsidP="005969AB">
      <w:pPr>
        <w:jc w:val="both"/>
        <w:rPr>
          <w:rFonts w:ascii="Arial" w:hAnsi="Arial" w:cs="Arial"/>
          <w:sz w:val="16"/>
          <w:szCs w:val="16"/>
        </w:rPr>
      </w:pPr>
      <w:r w:rsidRPr="00A75C26">
        <w:rPr>
          <w:rFonts w:ascii="Arial" w:hAnsi="Arial" w:cs="Arial"/>
          <w:sz w:val="16"/>
          <w:szCs w:val="16"/>
        </w:rPr>
        <w:t>Revisó</w:t>
      </w:r>
      <w:r w:rsidR="00AE4506" w:rsidRPr="00A75C26">
        <w:rPr>
          <w:rFonts w:ascii="Arial" w:hAnsi="Arial" w:cs="Arial"/>
          <w:sz w:val="16"/>
          <w:szCs w:val="16"/>
        </w:rPr>
        <w:t>: (</w:t>
      </w:r>
      <w:r w:rsidRPr="00A75C26">
        <w:rPr>
          <w:rFonts w:ascii="Arial" w:hAnsi="Arial" w:cs="Arial"/>
          <w:sz w:val="16"/>
          <w:szCs w:val="16"/>
        </w:rPr>
        <w:t>Primer nombre y Primer apellido) - (Cargo)</w:t>
      </w:r>
    </w:p>
    <w:p w14:paraId="4851FA79" w14:textId="77777777" w:rsidR="00BE6C80" w:rsidRPr="00A75C26" w:rsidRDefault="00BE6C80" w:rsidP="005969AB">
      <w:pPr>
        <w:jc w:val="both"/>
        <w:rPr>
          <w:rFonts w:ascii="Arial" w:hAnsi="Arial" w:cs="Arial"/>
          <w:sz w:val="16"/>
          <w:szCs w:val="16"/>
        </w:rPr>
      </w:pPr>
      <w:r w:rsidRPr="00A75C26">
        <w:rPr>
          <w:rFonts w:ascii="Arial" w:hAnsi="Arial" w:cs="Arial"/>
          <w:sz w:val="16"/>
          <w:szCs w:val="16"/>
        </w:rPr>
        <w:t xml:space="preserve">Aprobó: </w:t>
      </w:r>
      <w:r w:rsidR="00D90136" w:rsidRPr="00A75C26">
        <w:rPr>
          <w:rFonts w:ascii="Arial" w:hAnsi="Arial" w:cs="Arial"/>
          <w:sz w:val="16"/>
          <w:szCs w:val="16"/>
        </w:rPr>
        <w:t>(Primer nombre y Primer apellido) - (Cargo)</w:t>
      </w:r>
    </w:p>
    <w:p w14:paraId="0C02C1D0" w14:textId="1331BC62" w:rsidR="00D90136" w:rsidRPr="00A75C26" w:rsidRDefault="00D90136" w:rsidP="005969AB">
      <w:pPr>
        <w:jc w:val="both"/>
        <w:rPr>
          <w:rFonts w:ascii="Arial" w:hAnsi="Arial" w:cs="Arial"/>
          <w:szCs w:val="22"/>
        </w:rPr>
      </w:pPr>
    </w:p>
    <w:sectPr w:rsidR="00D90136" w:rsidRPr="00A75C26" w:rsidSect="006F49C6">
      <w:headerReference w:type="default" r:id="rId21"/>
      <w:pgSz w:w="12242" w:h="15842" w:code="1"/>
      <w:pgMar w:top="567" w:right="1134" w:bottom="1418" w:left="1134" w:header="397" w:footer="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4BB2" w14:textId="77777777" w:rsidR="00B120D9" w:rsidRDefault="00B120D9" w:rsidP="00653E39">
      <w:r>
        <w:separator/>
      </w:r>
    </w:p>
  </w:endnote>
  <w:endnote w:type="continuationSeparator" w:id="0">
    <w:p w14:paraId="74F36ABF" w14:textId="77777777" w:rsidR="00B120D9" w:rsidRDefault="00B120D9"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C37" w14:textId="77777777" w:rsidR="000E22E2" w:rsidRDefault="000E22E2" w:rsidP="00643FF2">
    <w:pPr>
      <w:jc w:val="both"/>
      <w:rPr>
        <w:rFonts w:ascii="Arial" w:hAnsi="Arial"/>
        <w:sz w:val="20"/>
      </w:rPr>
    </w:pPr>
    <w:r>
      <w:rPr>
        <w:rFonts w:ascii="Arial" w:hAnsi="Arial"/>
        <w:sz w:val="20"/>
      </w:rPr>
      <w:t>Ciudad Universitaria: Calle 67 Nro 53-108, bloque 16, Oficina 104 Medellín Teléfono 210 50 40 Fax 2105043</w:t>
    </w:r>
  </w:p>
  <w:p w14:paraId="361640B5" w14:textId="77777777" w:rsidR="000E22E2" w:rsidRDefault="000E22E2" w:rsidP="00643FF2">
    <w:pPr>
      <w:jc w:val="center"/>
      <w:rPr>
        <w:rFonts w:ascii="Arial" w:hAnsi="Arial"/>
        <w:sz w:val="20"/>
      </w:rPr>
    </w:pPr>
    <w:r>
      <w:rPr>
        <w:rFonts w:ascii="Arial" w:hAnsi="Arial"/>
        <w:sz w:val="20"/>
      </w:rPr>
      <w:t xml:space="preserve">E-Mail: </w:t>
    </w:r>
    <w:hyperlink r:id="rId1" w:history="1">
      <w:r>
        <w:rPr>
          <w:rStyle w:val="Hipervnculo"/>
          <w:rFonts w:ascii="Arial" w:hAnsi="Arial"/>
          <w:sz w:val="20"/>
        </w:rPr>
        <w:t>secjuridica1@arhuaco.udea.edu.co</w:t>
      </w:r>
    </w:hyperlink>
    <w:r>
      <w:rPr>
        <w:rFonts w:ascii="Arial" w:hAnsi="Arial"/>
        <w:sz w:val="20"/>
      </w:rPr>
      <w:t xml:space="preserve">  y </w:t>
    </w:r>
    <w:hyperlink r:id="rId2" w:history="1">
      <w:r>
        <w:rPr>
          <w:rStyle w:val="Hipervnculo"/>
          <w:rFonts w:ascii="Arial" w:hAnsi="Arial"/>
          <w:sz w:val="20"/>
        </w:rPr>
        <w:t>http://juridica.udea.edu.co</w:t>
      </w:r>
    </w:hyperlink>
  </w:p>
  <w:p w14:paraId="0EBD3AB8" w14:textId="77777777" w:rsidR="000E22E2" w:rsidRDefault="000E22E2" w:rsidP="00643FF2">
    <w:pPr>
      <w:pStyle w:val="Piedepgina"/>
      <w:jc w:val="right"/>
    </w:pPr>
    <w:r>
      <w:rPr>
        <w:sz w:val="16"/>
      </w:rPr>
      <w:t>F-1030-003 08/2003</w:t>
    </w:r>
  </w:p>
  <w:p w14:paraId="0C826BF4" w14:textId="77777777" w:rsidR="000E22E2" w:rsidRDefault="000E22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E9C" w14:textId="2310EF47" w:rsidR="000E22E2" w:rsidRPr="0061051B" w:rsidRDefault="0061051B" w:rsidP="0061051B">
    <w:pPr>
      <w:pStyle w:val="Piedepgina"/>
      <w:tabs>
        <w:tab w:val="clear" w:pos="8504"/>
        <w:tab w:val="right" w:pos="9923"/>
      </w:tabs>
      <w:jc w:val="right"/>
      <w:rPr>
        <w:rFonts w:ascii="Arial" w:hAnsi="Arial" w:cs="Arial"/>
      </w:rPr>
    </w:pPr>
    <w:r>
      <w:rPr>
        <w:lang w:val="es-ES"/>
      </w:rPr>
      <w:t xml:space="preserve">  </w:t>
    </w:r>
    <w:r w:rsidRPr="0061051B">
      <w:rPr>
        <w:rFonts w:ascii="Arial" w:hAnsi="Arial" w:cs="Arial"/>
        <w:lang w:val="es-ES"/>
      </w:rPr>
      <w:t xml:space="preserve"> Página </w:t>
    </w:r>
    <w:r w:rsidRPr="0061051B">
      <w:rPr>
        <w:rFonts w:ascii="Arial" w:hAnsi="Arial" w:cs="Arial"/>
        <w:b/>
        <w:bCs/>
      </w:rPr>
      <w:fldChar w:fldCharType="begin"/>
    </w:r>
    <w:r w:rsidRPr="0061051B">
      <w:rPr>
        <w:rFonts w:ascii="Arial" w:hAnsi="Arial" w:cs="Arial"/>
        <w:b/>
        <w:bCs/>
      </w:rPr>
      <w:instrText>PAGE  \* Arabic  \* MERGEFORMAT</w:instrText>
    </w:r>
    <w:r w:rsidRPr="0061051B">
      <w:rPr>
        <w:rFonts w:ascii="Arial" w:hAnsi="Arial" w:cs="Arial"/>
        <w:b/>
        <w:bCs/>
      </w:rPr>
      <w:fldChar w:fldCharType="separate"/>
    </w:r>
    <w:r w:rsidR="008C0F7B" w:rsidRPr="008C0F7B">
      <w:rPr>
        <w:rFonts w:ascii="Arial" w:hAnsi="Arial" w:cs="Arial"/>
        <w:b/>
        <w:bCs/>
        <w:noProof/>
        <w:lang w:val="es-ES"/>
      </w:rPr>
      <w:t>1</w:t>
    </w:r>
    <w:r w:rsidRPr="0061051B">
      <w:rPr>
        <w:rFonts w:ascii="Arial" w:hAnsi="Arial" w:cs="Arial"/>
        <w:b/>
        <w:bCs/>
      </w:rPr>
      <w:fldChar w:fldCharType="end"/>
    </w:r>
    <w:r w:rsidRPr="0061051B">
      <w:rPr>
        <w:rFonts w:ascii="Arial" w:hAnsi="Arial" w:cs="Arial"/>
        <w:lang w:val="es-ES"/>
      </w:rPr>
      <w:t xml:space="preserve"> de </w:t>
    </w:r>
    <w:r w:rsidRPr="0061051B">
      <w:rPr>
        <w:rFonts w:ascii="Arial" w:hAnsi="Arial" w:cs="Arial"/>
        <w:b/>
        <w:bCs/>
      </w:rPr>
      <w:fldChar w:fldCharType="begin"/>
    </w:r>
    <w:r w:rsidRPr="0061051B">
      <w:rPr>
        <w:rFonts w:ascii="Arial" w:hAnsi="Arial" w:cs="Arial"/>
        <w:b/>
        <w:bCs/>
      </w:rPr>
      <w:instrText>NUMPAGES  \* Arabic  \* MERGEFORMAT</w:instrText>
    </w:r>
    <w:r w:rsidRPr="0061051B">
      <w:rPr>
        <w:rFonts w:ascii="Arial" w:hAnsi="Arial" w:cs="Arial"/>
        <w:b/>
        <w:bCs/>
      </w:rPr>
      <w:fldChar w:fldCharType="separate"/>
    </w:r>
    <w:r w:rsidR="008C0F7B" w:rsidRPr="008C0F7B">
      <w:rPr>
        <w:rFonts w:ascii="Arial" w:hAnsi="Arial" w:cs="Arial"/>
        <w:b/>
        <w:bCs/>
        <w:noProof/>
        <w:lang w:val="es-ES"/>
      </w:rPr>
      <w:t>1</w:t>
    </w:r>
    <w:r w:rsidRPr="0061051B">
      <w:rPr>
        <w:rFonts w:ascii="Arial" w:hAnsi="Arial" w:cs="Arial"/>
        <w:b/>
        <w:bCs/>
      </w:rPr>
      <w:fldChar w:fldCharType="end"/>
    </w:r>
  </w:p>
  <w:p w14:paraId="6D691A54" w14:textId="48D9673F" w:rsidR="000E22E2" w:rsidRDefault="0061051B">
    <w:pPr>
      <w:pStyle w:val="Piedepgina"/>
    </w:pPr>
    <w:r w:rsidRPr="00337168">
      <w:rPr>
        <w:noProof/>
        <w:lang w:eastAsia="es-CO"/>
      </w:rPr>
      <w:drawing>
        <wp:anchor distT="0" distB="0" distL="114300" distR="114300" simplePos="0" relativeHeight="251660288" behindDoc="0" locked="0" layoutInCell="1" allowOverlap="1" wp14:anchorId="4B103A00" wp14:editId="258A059C">
          <wp:simplePos x="0" y="0"/>
          <wp:positionH relativeFrom="margin">
            <wp:posOffset>5128260</wp:posOffset>
          </wp:positionH>
          <wp:positionV relativeFrom="paragraph">
            <wp:posOffset>15240</wp:posOffset>
          </wp:positionV>
          <wp:extent cx="1205230" cy="647700"/>
          <wp:effectExtent l="0" t="0" r="0" b="0"/>
          <wp:wrapThrough wrapText="bothSides">
            <wp:wrapPolygon edited="0">
              <wp:start x="0" y="0"/>
              <wp:lineTo x="0" y="20965"/>
              <wp:lineTo x="21168" y="20965"/>
              <wp:lineTo x="21168" y="0"/>
              <wp:lineTo x="0" y="0"/>
            </wp:wrapPolygon>
          </wp:wrapThrough>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23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E2B5" w14:textId="77777777" w:rsidR="000E22E2" w:rsidRPr="00592EE3" w:rsidRDefault="000E22E2">
    <w:pPr>
      <w:pStyle w:val="Piedepgina"/>
      <w:tabs>
        <w:tab w:val="clear" w:pos="8504"/>
        <w:tab w:val="right" w:pos="9639"/>
      </w:tabs>
      <w:jc w:val="right"/>
      <w:rPr>
        <w:rFonts w:ascii="Arial" w:hAnsi="Arial" w:cs="Arial"/>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B3650" w14:textId="77777777" w:rsidR="00B120D9" w:rsidRDefault="00B120D9" w:rsidP="00653E39">
      <w:r>
        <w:separator/>
      </w:r>
    </w:p>
  </w:footnote>
  <w:footnote w:type="continuationSeparator" w:id="0">
    <w:p w14:paraId="42DE9CF3" w14:textId="77777777" w:rsidR="00B120D9" w:rsidRDefault="00B120D9" w:rsidP="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5" w:type="dxa"/>
      <w:tblLayout w:type="fixed"/>
      <w:tblCellMar>
        <w:left w:w="70" w:type="dxa"/>
        <w:right w:w="70" w:type="dxa"/>
      </w:tblCellMar>
      <w:tblLook w:val="0000" w:firstRow="0" w:lastRow="0" w:firstColumn="0" w:lastColumn="0" w:noHBand="0" w:noVBand="0"/>
    </w:tblPr>
    <w:tblGrid>
      <w:gridCol w:w="2391"/>
      <w:gridCol w:w="5845"/>
      <w:gridCol w:w="1844"/>
    </w:tblGrid>
    <w:tr w:rsidR="00A75C26" w:rsidRPr="00610673" w14:paraId="4E9C465A" w14:textId="77777777" w:rsidTr="00A75C26">
      <w:trPr>
        <w:cantSplit/>
        <w:trHeight w:val="526"/>
      </w:trPr>
      <w:tc>
        <w:tcPr>
          <w:tcW w:w="2391" w:type="dxa"/>
          <w:vMerge w:val="restart"/>
          <w:shd w:val="clear" w:color="auto" w:fill="auto"/>
          <w:vAlign w:val="center"/>
        </w:tcPr>
        <w:p w14:paraId="264EFA9D" w14:textId="77777777" w:rsidR="00A75C26" w:rsidRPr="00610673" w:rsidRDefault="00A75C26" w:rsidP="00A75C26">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041C3DDA" wp14:editId="4A7D9382">
                <wp:extent cx="795020" cy="831273"/>
                <wp:effectExtent l="0" t="0" r="5080" b="6985"/>
                <wp:docPr id="39" name="Imagen 39"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845" w:type="dxa"/>
          <w:vMerge w:val="restart"/>
          <w:shd w:val="clear" w:color="auto" w:fill="auto"/>
          <w:vAlign w:val="center"/>
        </w:tcPr>
        <w:p w14:paraId="3EF126D0" w14:textId="52056AE9" w:rsidR="00A75C26" w:rsidRPr="00A75C26" w:rsidRDefault="00175D9F" w:rsidP="00E65C22">
          <w:pPr>
            <w:pStyle w:val="Encabezado"/>
            <w:tabs>
              <w:tab w:val="left" w:pos="497"/>
              <w:tab w:val="left" w:pos="1490"/>
            </w:tabs>
            <w:spacing w:before="40" w:after="40"/>
            <w:jc w:val="center"/>
            <w:rPr>
              <w:rFonts w:ascii="Arial" w:hAnsi="Arial" w:cs="Arial"/>
              <w:b/>
              <w:color w:val="000000" w:themeColor="text1"/>
              <w:szCs w:val="22"/>
              <w:lang w:val="es-ES"/>
            </w:rPr>
          </w:pPr>
          <w:r w:rsidRPr="00A75C26">
            <w:rPr>
              <w:rFonts w:ascii="Arial" w:hAnsi="Arial" w:cs="Arial"/>
              <w:b/>
              <w:bCs/>
              <w:szCs w:val="22"/>
              <w:lang w:eastAsia="es-CO"/>
            </w:rPr>
            <w:t>ESTUDIOS PREVIOS PARA LA CONTRATACIÓN DE PRESTACIÓN DE SERVICIOS PROFESIONALES O DE APOYO A LA GESTIÓN</w:t>
          </w:r>
        </w:p>
      </w:tc>
      <w:tc>
        <w:tcPr>
          <w:tcW w:w="1844" w:type="dxa"/>
          <w:shd w:val="clear" w:color="auto" w:fill="auto"/>
          <w:vAlign w:val="center"/>
        </w:tcPr>
        <w:p w14:paraId="446AC1DE"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0D90B92A" w14:textId="77777777" w:rsidTr="00A75C26">
      <w:trPr>
        <w:cantSplit/>
        <w:trHeight w:val="605"/>
      </w:trPr>
      <w:tc>
        <w:tcPr>
          <w:tcW w:w="2391" w:type="dxa"/>
          <w:vMerge/>
          <w:shd w:val="clear" w:color="auto" w:fill="auto"/>
        </w:tcPr>
        <w:p w14:paraId="5C43C954" w14:textId="77777777" w:rsidR="00A75C26" w:rsidRPr="00610673" w:rsidRDefault="00A75C26" w:rsidP="00A75C26">
          <w:pPr>
            <w:snapToGrid w:val="0"/>
            <w:jc w:val="center"/>
            <w:rPr>
              <w:rFonts w:ascii="Arial Narrow" w:hAnsi="Arial Narrow" w:cs="Arial"/>
              <w:b/>
              <w:color w:val="000000" w:themeColor="text1"/>
              <w:sz w:val="24"/>
            </w:rPr>
          </w:pPr>
        </w:p>
      </w:tc>
      <w:tc>
        <w:tcPr>
          <w:tcW w:w="5845" w:type="dxa"/>
          <w:vMerge/>
          <w:shd w:val="clear" w:color="auto" w:fill="auto"/>
          <w:vAlign w:val="center"/>
        </w:tcPr>
        <w:p w14:paraId="2F8F852A"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44" w:type="dxa"/>
          <w:shd w:val="clear" w:color="auto" w:fill="auto"/>
          <w:vAlign w:val="bottom"/>
        </w:tcPr>
        <w:p w14:paraId="2FF47A72" w14:textId="0024E260" w:rsidR="00A75C26" w:rsidRPr="008B3D0D" w:rsidRDefault="007B67FA"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A75C26">
            <w:rPr>
              <w:rFonts w:ascii="Arial" w:hAnsi="Arial" w:cs="Arial"/>
              <w:color w:val="000000" w:themeColor="text1"/>
              <w:szCs w:val="22"/>
            </w:rPr>
            <w:t>-</w:t>
          </w:r>
          <w:r w:rsidR="001540F1">
            <w:rPr>
              <w:rFonts w:ascii="Arial" w:hAnsi="Arial" w:cs="Arial"/>
              <w:color w:val="000000" w:themeColor="text1"/>
              <w:szCs w:val="22"/>
            </w:rPr>
            <w:t>1118</w:t>
          </w:r>
        </w:p>
        <w:p w14:paraId="510A2741" w14:textId="2E575C84" w:rsidR="00A75C26" w:rsidRPr="008B3D0D" w:rsidRDefault="007B67FA"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752B326B" w14:textId="48E2F447" w:rsidR="00A75C26" w:rsidRDefault="00A75C26" w:rsidP="00A75C26">
    <w:pPr>
      <w:rPr>
        <w:rFonts w:ascii="Arial" w:hAnsi="Arial" w:cs="Arial"/>
        <w:b/>
        <w:bCs/>
        <w:lang w:eastAsia="es-CO"/>
      </w:rPr>
    </w:pPr>
  </w:p>
  <w:p w14:paraId="610B9CE3" w14:textId="77777777" w:rsidR="00A75C26" w:rsidRDefault="00A75C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900" w:type="dxa"/>
      <w:tblInd w:w="-15" w:type="dxa"/>
      <w:tblLayout w:type="fixed"/>
      <w:tblCellMar>
        <w:left w:w="70" w:type="dxa"/>
        <w:right w:w="70" w:type="dxa"/>
      </w:tblCellMar>
      <w:tblLook w:val="0000" w:firstRow="0" w:lastRow="0" w:firstColumn="0" w:lastColumn="0" w:noHBand="0" w:noVBand="0"/>
    </w:tblPr>
    <w:tblGrid>
      <w:gridCol w:w="3060"/>
      <w:gridCol w:w="7481"/>
      <w:gridCol w:w="2359"/>
    </w:tblGrid>
    <w:tr w:rsidR="00A75C26" w:rsidRPr="00610673" w14:paraId="7C1CEC9B" w14:textId="77777777" w:rsidTr="00A75C26">
      <w:trPr>
        <w:cantSplit/>
        <w:trHeight w:val="550"/>
      </w:trPr>
      <w:tc>
        <w:tcPr>
          <w:tcW w:w="3060" w:type="dxa"/>
          <w:vMerge w:val="restart"/>
          <w:shd w:val="clear" w:color="auto" w:fill="auto"/>
          <w:vAlign w:val="center"/>
        </w:tcPr>
        <w:p w14:paraId="053ADB9D" w14:textId="77777777" w:rsidR="00A75C26" w:rsidRPr="00610673" w:rsidRDefault="00A75C26"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1E0E020E" wp14:editId="1A71A4AF">
                <wp:extent cx="795020" cy="831273"/>
                <wp:effectExtent l="0" t="0" r="5080" b="6985"/>
                <wp:docPr id="38" name="Imagen 3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7481" w:type="dxa"/>
          <w:vMerge w:val="restart"/>
          <w:shd w:val="clear" w:color="auto" w:fill="auto"/>
          <w:vAlign w:val="center"/>
        </w:tcPr>
        <w:p w14:paraId="45724D39" w14:textId="795B9BDB" w:rsidR="00A75C26" w:rsidRPr="00A75C26" w:rsidRDefault="00175D9F" w:rsidP="00E65C22">
          <w:pPr>
            <w:pStyle w:val="Encabezado"/>
            <w:tabs>
              <w:tab w:val="left" w:pos="497"/>
              <w:tab w:val="left" w:pos="1490"/>
            </w:tabs>
            <w:spacing w:before="40" w:after="40"/>
            <w:jc w:val="center"/>
            <w:rPr>
              <w:rFonts w:ascii="Arial" w:hAnsi="Arial" w:cs="Arial"/>
              <w:b/>
              <w:color w:val="000000" w:themeColor="text1"/>
              <w:szCs w:val="22"/>
              <w:lang w:val="es-ES"/>
            </w:rPr>
          </w:pPr>
          <w:r w:rsidRPr="00A75C26">
            <w:rPr>
              <w:rFonts w:ascii="Arial" w:hAnsi="Arial" w:cs="Arial"/>
              <w:b/>
              <w:bCs/>
              <w:szCs w:val="22"/>
              <w:lang w:eastAsia="es-CO"/>
            </w:rPr>
            <w:t>ESTUDIOS PREVIOS PARA LA CONTRATACIÓN DE PRESTACIÓN DE SERVICIOS PROFESIONALES O DE APOYO A LA GESTIÓN</w:t>
          </w:r>
        </w:p>
      </w:tc>
      <w:tc>
        <w:tcPr>
          <w:tcW w:w="2359" w:type="dxa"/>
          <w:shd w:val="clear" w:color="auto" w:fill="auto"/>
          <w:vAlign w:val="center"/>
        </w:tcPr>
        <w:p w14:paraId="4D0962B7"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18F1BFE0" w14:textId="77777777" w:rsidTr="00A75C26">
      <w:trPr>
        <w:cantSplit/>
        <w:trHeight w:val="632"/>
      </w:trPr>
      <w:tc>
        <w:tcPr>
          <w:tcW w:w="3060" w:type="dxa"/>
          <w:vMerge/>
          <w:shd w:val="clear" w:color="auto" w:fill="auto"/>
        </w:tcPr>
        <w:p w14:paraId="7CADE640" w14:textId="77777777" w:rsidR="00A75C26" w:rsidRPr="00610673" w:rsidRDefault="00A75C26" w:rsidP="00A75C26">
          <w:pPr>
            <w:snapToGrid w:val="0"/>
            <w:jc w:val="center"/>
            <w:rPr>
              <w:rFonts w:ascii="Arial Narrow" w:hAnsi="Arial Narrow" w:cs="Arial"/>
              <w:b/>
              <w:color w:val="000000" w:themeColor="text1"/>
              <w:sz w:val="24"/>
            </w:rPr>
          </w:pPr>
        </w:p>
      </w:tc>
      <w:tc>
        <w:tcPr>
          <w:tcW w:w="7481" w:type="dxa"/>
          <w:vMerge/>
          <w:shd w:val="clear" w:color="auto" w:fill="auto"/>
          <w:vAlign w:val="center"/>
        </w:tcPr>
        <w:p w14:paraId="36670D7A"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2359" w:type="dxa"/>
          <w:shd w:val="clear" w:color="auto" w:fill="auto"/>
          <w:vAlign w:val="bottom"/>
        </w:tcPr>
        <w:p w14:paraId="2A7CCE46" w14:textId="5B47B950"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C2456C">
            <w:rPr>
              <w:rFonts w:ascii="Arial" w:hAnsi="Arial" w:cs="Arial"/>
              <w:color w:val="000000" w:themeColor="text1"/>
              <w:szCs w:val="22"/>
            </w:rPr>
            <w:t>-1118</w:t>
          </w:r>
        </w:p>
        <w:p w14:paraId="11021BD0" w14:textId="60FAF43D"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D5AA887" w14:textId="77777777" w:rsidR="00A75C26" w:rsidRDefault="00A75C26" w:rsidP="00A75C26">
    <w:pPr>
      <w:rPr>
        <w:rFonts w:ascii="Arial" w:hAnsi="Arial" w:cs="Arial"/>
        <w:b/>
        <w:bCs/>
        <w:lang w:eastAsia="es-CO"/>
      </w:rPr>
    </w:pPr>
  </w:p>
  <w:p w14:paraId="6A0006B3" w14:textId="77777777" w:rsidR="00A75C26" w:rsidRDefault="00A75C2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0" w:type="dxa"/>
      <w:tblInd w:w="-15" w:type="dxa"/>
      <w:tblLayout w:type="fixed"/>
      <w:tblCellMar>
        <w:left w:w="70" w:type="dxa"/>
        <w:right w:w="70" w:type="dxa"/>
      </w:tblCellMar>
      <w:tblLook w:val="0000" w:firstRow="0" w:lastRow="0" w:firstColumn="0" w:lastColumn="0" w:noHBand="0" w:noVBand="0"/>
    </w:tblPr>
    <w:tblGrid>
      <w:gridCol w:w="2365"/>
      <w:gridCol w:w="5782"/>
      <w:gridCol w:w="1823"/>
    </w:tblGrid>
    <w:tr w:rsidR="00A75C26" w:rsidRPr="00610673" w14:paraId="6C749380" w14:textId="77777777" w:rsidTr="00A75C26">
      <w:trPr>
        <w:cantSplit/>
        <w:trHeight w:val="575"/>
      </w:trPr>
      <w:tc>
        <w:tcPr>
          <w:tcW w:w="2365" w:type="dxa"/>
          <w:vMerge w:val="restart"/>
          <w:shd w:val="clear" w:color="auto" w:fill="auto"/>
          <w:vAlign w:val="center"/>
        </w:tcPr>
        <w:p w14:paraId="4A817C2C" w14:textId="77777777" w:rsidR="00A75C26" w:rsidRPr="00610673" w:rsidRDefault="00A75C26"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6D9EADA1" wp14:editId="7B77EEE6">
                <wp:extent cx="795020" cy="831273"/>
                <wp:effectExtent l="0" t="0" r="5080" b="6985"/>
                <wp:docPr id="18" name="Imagen 1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782" w:type="dxa"/>
          <w:vMerge w:val="restart"/>
          <w:shd w:val="clear" w:color="auto" w:fill="auto"/>
          <w:vAlign w:val="center"/>
        </w:tcPr>
        <w:p w14:paraId="1127CACA" w14:textId="630734B4" w:rsidR="00A75C26" w:rsidRPr="00A75C26" w:rsidRDefault="00175D9F" w:rsidP="00E65C22">
          <w:pPr>
            <w:pStyle w:val="Encabezado"/>
            <w:tabs>
              <w:tab w:val="left" w:pos="497"/>
              <w:tab w:val="left" w:pos="1490"/>
            </w:tabs>
            <w:spacing w:before="40" w:after="40"/>
            <w:jc w:val="center"/>
            <w:rPr>
              <w:rFonts w:ascii="Arial" w:hAnsi="Arial" w:cs="Arial"/>
              <w:b/>
              <w:color w:val="000000" w:themeColor="text1"/>
              <w:szCs w:val="22"/>
              <w:lang w:val="es-ES"/>
            </w:rPr>
          </w:pPr>
          <w:r w:rsidRPr="00A75C26">
            <w:rPr>
              <w:rFonts w:ascii="Arial" w:hAnsi="Arial" w:cs="Arial"/>
              <w:b/>
              <w:bCs/>
              <w:szCs w:val="22"/>
              <w:lang w:eastAsia="es-CO"/>
            </w:rPr>
            <w:t>ESTUDIOS PREVIOS PARA LA CONTRATACIÓN DE PRESTACIÓN DE SERVICIOS PROFESIONALES O DE APOYO A LA GESTIÓN</w:t>
          </w:r>
        </w:p>
      </w:tc>
      <w:tc>
        <w:tcPr>
          <w:tcW w:w="1823" w:type="dxa"/>
          <w:shd w:val="clear" w:color="auto" w:fill="auto"/>
          <w:vAlign w:val="center"/>
        </w:tcPr>
        <w:p w14:paraId="3E9B7216"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158AA7D1" w14:textId="77777777" w:rsidTr="00A75C26">
      <w:trPr>
        <w:cantSplit/>
        <w:trHeight w:val="661"/>
      </w:trPr>
      <w:tc>
        <w:tcPr>
          <w:tcW w:w="2365" w:type="dxa"/>
          <w:vMerge/>
          <w:shd w:val="clear" w:color="auto" w:fill="auto"/>
        </w:tcPr>
        <w:p w14:paraId="4F4B89B7" w14:textId="77777777" w:rsidR="00A75C26" w:rsidRPr="00610673" w:rsidRDefault="00A75C26" w:rsidP="00A75C26">
          <w:pPr>
            <w:snapToGrid w:val="0"/>
            <w:jc w:val="center"/>
            <w:rPr>
              <w:rFonts w:ascii="Arial Narrow" w:hAnsi="Arial Narrow" w:cs="Arial"/>
              <w:b/>
              <w:color w:val="000000" w:themeColor="text1"/>
              <w:sz w:val="24"/>
            </w:rPr>
          </w:pPr>
        </w:p>
      </w:tc>
      <w:tc>
        <w:tcPr>
          <w:tcW w:w="5782" w:type="dxa"/>
          <w:vMerge/>
          <w:shd w:val="clear" w:color="auto" w:fill="auto"/>
          <w:vAlign w:val="center"/>
        </w:tcPr>
        <w:p w14:paraId="1FEF00D5"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23" w:type="dxa"/>
          <w:shd w:val="clear" w:color="auto" w:fill="auto"/>
          <w:vAlign w:val="bottom"/>
        </w:tcPr>
        <w:p w14:paraId="2EFFAC91" w14:textId="2F4C7689"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C2456C">
            <w:rPr>
              <w:rFonts w:ascii="Arial" w:hAnsi="Arial" w:cs="Arial"/>
              <w:color w:val="000000" w:themeColor="text1"/>
              <w:szCs w:val="22"/>
            </w:rPr>
            <w:t>-1118</w:t>
          </w:r>
        </w:p>
        <w:p w14:paraId="218C1191" w14:textId="3BEBCDBF"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354C2FD" w14:textId="77777777" w:rsidR="00A75C26" w:rsidRDefault="00A75C26" w:rsidP="00A75C26">
    <w:pPr>
      <w:rPr>
        <w:rFonts w:ascii="Arial" w:hAnsi="Arial" w:cs="Arial"/>
        <w:b/>
        <w:bCs/>
        <w:lang w:eastAsia="es-CO"/>
      </w:rPr>
    </w:pPr>
  </w:p>
  <w:p w14:paraId="65C91104" w14:textId="77777777" w:rsidR="00A75C26" w:rsidRDefault="00A75C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0000002"/>
    <w:multiLevelType w:val="singleLevel"/>
    <w:tmpl w:val="90B6035A"/>
    <w:name w:val="WW8Num3"/>
    <w:lvl w:ilvl="0">
      <w:start w:val="1"/>
      <w:numFmt w:val="decimal"/>
      <w:lvlText w:val="%1."/>
      <w:lvlJc w:val="left"/>
      <w:pPr>
        <w:tabs>
          <w:tab w:val="num" w:pos="1128"/>
        </w:tabs>
        <w:ind w:left="1128" w:hanging="360"/>
      </w:pPr>
      <w:rPr>
        <w:rFonts w:ascii="Arial" w:eastAsia="Times New Roman" w:hAnsi="Arial" w:cs="Arial"/>
      </w:rPr>
    </w:lvl>
  </w:abstractNum>
  <w:abstractNum w:abstractNumId="1" w15:restartNumberingAfterBreak="0">
    <w:nsid w:val="0A644CA7"/>
    <w:multiLevelType w:val="hybridMultilevel"/>
    <w:tmpl w:val="C78A948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865E3"/>
    <w:multiLevelType w:val="multilevel"/>
    <w:tmpl w:val="935CB8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sz w:val="22"/>
        <w:szCs w:val="22"/>
      </w:rPr>
    </w:lvl>
    <w:lvl w:ilvl="2">
      <w:start w:val="1"/>
      <w:numFmt w:val="decimal"/>
      <w:lvlText w:val="%1.%2.%3"/>
      <w:lvlJc w:val="left"/>
      <w:pPr>
        <w:ind w:left="862"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766AE1"/>
    <w:multiLevelType w:val="hybridMultilevel"/>
    <w:tmpl w:val="DDEE9CB8"/>
    <w:lvl w:ilvl="0" w:tplc="E30E2368">
      <w:start w:val="1"/>
      <w:numFmt w:val="lowerLetter"/>
      <w:lvlText w:val="%1)"/>
      <w:lvlJc w:val="left"/>
      <w:pPr>
        <w:ind w:left="720" w:hanging="360"/>
      </w:pPr>
      <w:rPr>
        <w:rFonts w:ascii="Arial Narrow" w:eastAsia="Times New Roman" w:hAnsi="Arial Narrow"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1E4365"/>
    <w:multiLevelType w:val="multilevel"/>
    <w:tmpl w:val="90DCE28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D7E00"/>
    <w:multiLevelType w:val="hybridMultilevel"/>
    <w:tmpl w:val="C4547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46AA6"/>
    <w:multiLevelType w:val="hybridMultilevel"/>
    <w:tmpl w:val="6B40D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B8286D"/>
    <w:multiLevelType w:val="hybridMultilevel"/>
    <w:tmpl w:val="450C4822"/>
    <w:lvl w:ilvl="0" w:tplc="9E32750C">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D801D2"/>
    <w:multiLevelType w:val="hybridMultilevel"/>
    <w:tmpl w:val="E89C3882"/>
    <w:lvl w:ilvl="0" w:tplc="5122E2F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304089"/>
    <w:multiLevelType w:val="hybridMultilevel"/>
    <w:tmpl w:val="D2F6D0D6"/>
    <w:lvl w:ilvl="0" w:tplc="473C2220">
      <w:start w:val="1"/>
      <w:numFmt w:val="decimal"/>
      <w:lvlText w:val="%1."/>
      <w:lvlJc w:val="left"/>
      <w:pPr>
        <w:ind w:left="371" w:hanging="360"/>
      </w:pPr>
      <w:rPr>
        <w:rFonts w:ascii="Arial" w:hAnsi="Arial" w:cs="Arial" w:hint="default"/>
        <w:b/>
        <w:sz w:val="22"/>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10" w15:restartNumberingAfterBreak="0">
    <w:nsid w:val="1DB85458"/>
    <w:multiLevelType w:val="hybridMultilevel"/>
    <w:tmpl w:val="DE7E3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23375D"/>
    <w:multiLevelType w:val="hybridMultilevel"/>
    <w:tmpl w:val="5BD6875A"/>
    <w:lvl w:ilvl="0" w:tplc="241CA132">
      <w:start w:val="1"/>
      <w:numFmt w:val="bullet"/>
      <w:lvlText w:val=""/>
      <w:lvlPicBulletId w:val="0"/>
      <w:lvlJc w:val="left"/>
      <w:pPr>
        <w:tabs>
          <w:tab w:val="num" w:pos="720"/>
        </w:tabs>
        <w:ind w:left="720" w:hanging="360"/>
      </w:pPr>
      <w:rPr>
        <w:rFonts w:ascii="Symbol" w:hAnsi="Symbol" w:hint="default"/>
      </w:rPr>
    </w:lvl>
    <w:lvl w:ilvl="1" w:tplc="894CBB0C" w:tentative="1">
      <w:start w:val="1"/>
      <w:numFmt w:val="bullet"/>
      <w:lvlText w:val=""/>
      <w:lvlJc w:val="left"/>
      <w:pPr>
        <w:tabs>
          <w:tab w:val="num" w:pos="1440"/>
        </w:tabs>
        <w:ind w:left="1440" w:hanging="360"/>
      </w:pPr>
      <w:rPr>
        <w:rFonts w:ascii="Symbol" w:hAnsi="Symbol" w:hint="default"/>
      </w:rPr>
    </w:lvl>
    <w:lvl w:ilvl="2" w:tplc="2C901C4E" w:tentative="1">
      <w:start w:val="1"/>
      <w:numFmt w:val="bullet"/>
      <w:lvlText w:val=""/>
      <w:lvlJc w:val="left"/>
      <w:pPr>
        <w:tabs>
          <w:tab w:val="num" w:pos="2160"/>
        </w:tabs>
        <w:ind w:left="2160" w:hanging="360"/>
      </w:pPr>
      <w:rPr>
        <w:rFonts w:ascii="Symbol" w:hAnsi="Symbol" w:hint="default"/>
      </w:rPr>
    </w:lvl>
    <w:lvl w:ilvl="3" w:tplc="61268E5C" w:tentative="1">
      <w:start w:val="1"/>
      <w:numFmt w:val="bullet"/>
      <w:lvlText w:val=""/>
      <w:lvlJc w:val="left"/>
      <w:pPr>
        <w:tabs>
          <w:tab w:val="num" w:pos="2880"/>
        </w:tabs>
        <w:ind w:left="2880" w:hanging="360"/>
      </w:pPr>
      <w:rPr>
        <w:rFonts w:ascii="Symbol" w:hAnsi="Symbol" w:hint="default"/>
      </w:rPr>
    </w:lvl>
    <w:lvl w:ilvl="4" w:tplc="E8F8FE90" w:tentative="1">
      <w:start w:val="1"/>
      <w:numFmt w:val="bullet"/>
      <w:lvlText w:val=""/>
      <w:lvlJc w:val="left"/>
      <w:pPr>
        <w:tabs>
          <w:tab w:val="num" w:pos="3600"/>
        </w:tabs>
        <w:ind w:left="3600" w:hanging="360"/>
      </w:pPr>
      <w:rPr>
        <w:rFonts w:ascii="Symbol" w:hAnsi="Symbol" w:hint="default"/>
      </w:rPr>
    </w:lvl>
    <w:lvl w:ilvl="5" w:tplc="75362280" w:tentative="1">
      <w:start w:val="1"/>
      <w:numFmt w:val="bullet"/>
      <w:lvlText w:val=""/>
      <w:lvlJc w:val="left"/>
      <w:pPr>
        <w:tabs>
          <w:tab w:val="num" w:pos="4320"/>
        </w:tabs>
        <w:ind w:left="4320" w:hanging="360"/>
      </w:pPr>
      <w:rPr>
        <w:rFonts w:ascii="Symbol" w:hAnsi="Symbol" w:hint="default"/>
      </w:rPr>
    </w:lvl>
    <w:lvl w:ilvl="6" w:tplc="F34AE8A8" w:tentative="1">
      <w:start w:val="1"/>
      <w:numFmt w:val="bullet"/>
      <w:lvlText w:val=""/>
      <w:lvlJc w:val="left"/>
      <w:pPr>
        <w:tabs>
          <w:tab w:val="num" w:pos="5040"/>
        </w:tabs>
        <w:ind w:left="5040" w:hanging="360"/>
      </w:pPr>
      <w:rPr>
        <w:rFonts w:ascii="Symbol" w:hAnsi="Symbol" w:hint="default"/>
      </w:rPr>
    </w:lvl>
    <w:lvl w:ilvl="7" w:tplc="1BF4CE58" w:tentative="1">
      <w:start w:val="1"/>
      <w:numFmt w:val="bullet"/>
      <w:lvlText w:val=""/>
      <w:lvlJc w:val="left"/>
      <w:pPr>
        <w:tabs>
          <w:tab w:val="num" w:pos="5760"/>
        </w:tabs>
        <w:ind w:left="5760" w:hanging="360"/>
      </w:pPr>
      <w:rPr>
        <w:rFonts w:ascii="Symbol" w:hAnsi="Symbol" w:hint="default"/>
      </w:rPr>
    </w:lvl>
    <w:lvl w:ilvl="8" w:tplc="C1AA080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5D3802"/>
    <w:multiLevelType w:val="hybridMultilevel"/>
    <w:tmpl w:val="E474F4AC"/>
    <w:lvl w:ilvl="0" w:tplc="56684066">
      <w:start w:val="1"/>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B61664"/>
    <w:multiLevelType w:val="hybridMultilevel"/>
    <w:tmpl w:val="DE723BBE"/>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F4225E"/>
    <w:multiLevelType w:val="hybridMultilevel"/>
    <w:tmpl w:val="310E47DE"/>
    <w:lvl w:ilvl="0" w:tplc="240A000F">
      <w:start w:val="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5A07420"/>
    <w:multiLevelType w:val="hybridMultilevel"/>
    <w:tmpl w:val="6B40D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23499D"/>
    <w:multiLevelType w:val="multilevel"/>
    <w:tmpl w:val="CC268D12"/>
    <w:lvl w:ilvl="0">
      <w:start w:val="6"/>
      <w:numFmt w:val="decimal"/>
      <w:lvlText w:val="%1."/>
      <w:lvlJc w:val="left"/>
      <w:pPr>
        <w:ind w:left="502"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F33A3D"/>
    <w:multiLevelType w:val="hybridMultilevel"/>
    <w:tmpl w:val="5EF411C4"/>
    <w:lvl w:ilvl="0" w:tplc="0E20678A">
      <w:start w:val="1"/>
      <w:numFmt w:val="decimal"/>
      <w:lvlText w:val="%1."/>
      <w:lvlJc w:val="left"/>
      <w:pPr>
        <w:ind w:left="720" w:hanging="360"/>
      </w:pPr>
      <w:rPr>
        <w:b/>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12E442D"/>
    <w:multiLevelType w:val="hybridMultilevel"/>
    <w:tmpl w:val="D9345C5A"/>
    <w:lvl w:ilvl="0" w:tplc="9986453E">
      <w:start w:val="18"/>
      <w:numFmt w:val="bullet"/>
      <w:lvlText w:val="-"/>
      <w:lvlJc w:val="left"/>
      <w:pPr>
        <w:ind w:left="-349" w:hanging="360"/>
      </w:pPr>
      <w:rPr>
        <w:rFonts w:ascii="Arial Narrow" w:eastAsia="Times New Roman" w:hAnsi="Arial Narrow" w:cs="Calibri" w:hint="default"/>
        <w:sz w:val="20"/>
      </w:rPr>
    </w:lvl>
    <w:lvl w:ilvl="1" w:tplc="240A0003" w:tentative="1">
      <w:start w:val="1"/>
      <w:numFmt w:val="bullet"/>
      <w:lvlText w:val="o"/>
      <w:lvlJc w:val="left"/>
      <w:pPr>
        <w:ind w:left="371" w:hanging="360"/>
      </w:pPr>
      <w:rPr>
        <w:rFonts w:ascii="Courier New" w:hAnsi="Courier New" w:cs="Courier New" w:hint="default"/>
      </w:rPr>
    </w:lvl>
    <w:lvl w:ilvl="2" w:tplc="240A0005" w:tentative="1">
      <w:start w:val="1"/>
      <w:numFmt w:val="bullet"/>
      <w:lvlText w:val=""/>
      <w:lvlJc w:val="left"/>
      <w:pPr>
        <w:ind w:left="1091" w:hanging="360"/>
      </w:pPr>
      <w:rPr>
        <w:rFonts w:ascii="Wingdings" w:hAnsi="Wingdings" w:hint="default"/>
      </w:rPr>
    </w:lvl>
    <w:lvl w:ilvl="3" w:tplc="240A0001" w:tentative="1">
      <w:start w:val="1"/>
      <w:numFmt w:val="bullet"/>
      <w:lvlText w:val=""/>
      <w:lvlJc w:val="left"/>
      <w:pPr>
        <w:ind w:left="1811" w:hanging="360"/>
      </w:pPr>
      <w:rPr>
        <w:rFonts w:ascii="Symbol" w:hAnsi="Symbol" w:hint="default"/>
      </w:rPr>
    </w:lvl>
    <w:lvl w:ilvl="4" w:tplc="240A0003" w:tentative="1">
      <w:start w:val="1"/>
      <w:numFmt w:val="bullet"/>
      <w:lvlText w:val="o"/>
      <w:lvlJc w:val="left"/>
      <w:pPr>
        <w:ind w:left="2531" w:hanging="360"/>
      </w:pPr>
      <w:rPr>
        <w:rFonts w:ascii="Courier New" w:hAnsi="Courier New" w:cs="Courier New" w:hint="default"/>
      </w:rPr>
    </w:lvl>
    <w:lvl w:ilvl="5" w:tplc="240A0005" w:tentative="1">
      <w:start w:val="1"/>
      <w:numFmt w:val="bullet"/>
      <w:lvlText w:val=""/>
      <w:lvlJc w:val="left"/>
      <w:pPr>
        <w:ind w:left="3251" w:hanging="360"/>
      </w:pPr>
      <w:rPr>
        <w:rFonts w:ascii="Wingdings" w:hAnsi="Wingdings" w:hint="default"/>
      </w:rPr>
    </w:lvl>
    <w:lvl w:ilvl="6" w:tplc="240A0001" w:tentative="1">
      <w:start w:val="1"/>
      <w:numFmt w:val="bullet"/>
      <w:lvlText w:val=""/>
      <w:lvlJc w:val="left"/>
      <w:pPr>
        <w:ind w:left="3971" w:hanging="360"/>
      </w:pPr>
      <w:rPr>
        <w:rFonts w:ascii="Symbol" w:hAnsi="Symbol" w:hint="default"/>
      </w:rPr>
    </w:lvl>
    <w:lvl w:ilvl="7" w:tplc="240A0003" w:tentative="1">
      <w:start w:val="1"/>
      <w:numFmt w:val="bullet"/>
      <w:lvlText w:val="o"/>
      <w:lvlJc w:val="left"/>
      <w:pPr>
        <w:ind w:left="4691" w:hanging="360"/>
      </w:pPr>
      <w:rPr>
        <w:rFonts w:ascii="Courier New" w:hAnsi="Courier New" w:cs="Courier New" w:hint="default"/>
      </w:rPr>
    </w:lvl>
    <w:lvl w:ilvl="8" w:tplc="240A0005" w:tentative="1">
      <w:start w:val="1"/>
      <w:numFmt w:val="bullet"/>
      <w:lvlText w:val=""/>
      <w:lvlJc w:val="left"/>
      <w:pPr>
        <w:ind w:left="5411" w:hanging="360"/>
      </w:pPr>
      <w:rPr>
        <w:rFonts w:ascii="Wingdings" w:hAnsi="Wingdings" w:hint="default"/>
      </w:rPr>
    </w:lvl>
  </w:abstractNum>
  <w:abstractNum w:abstractNumId="19" w15:restartNumberingAfterBreak="0">
    <w:nsid w:val="46991AE2"/>
    <w:multiLevelType w:val="hybridMultilevel"/>
    <w:tmpl w:val="18B663A6"/>
    <w:lvl w:ilvl="0" w:tplc="240A000F">
      <w:start w:val="1"/>
      <w:numFmt w:val="decimal"/>
      <w:lvlText w:val="%1."/>
      <w:lvlJc w:val="left"/>
      <w:pPr>
        <w:ind w:left="720" w:hanging="360"/>
      </w:pPr>
      <w:rPr>
        <w:rFonts w:hint="default"/>
        <w:b w:val="0"/>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1D3EA2"/>
    <w:multiLevelType w:val="hybridMultilevel"/>
    <w:tmpl w:val="ABF44230"/>
    <w:lvl w:ilvl="0" w:tplc="FB988D48">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EF66C15"/>
    <w:multiLevelType w:val="hybridMultilevel"/>
    <w:tmpl w:val="B31E0154"/>
    <w:lvl w:ilvl="0" w:tplc="4B30E9AC">
      <w:start w:val="1"/>
      <w:numFmt w:val="decimal"/>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2" w15:restartNumberingAfterBreak="0">
    <w:nsid w:val="4FDD1F66"/>
    <w:multiLevelType w:val="hybridMultilevel"/>
    <w:tmpl w:val="4BDC9732"/>
    <w:lvl w:ilvl="0" w:tplc="FAD20838">
      <w:start w:val="1"/>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3" w15:restartNumberingAfterBreak="0">
    <w:nsid w:val="50C26C52"/>
    <w:multiLevelType w:val="multilevel"/>
    <w:tmpl w:val="3E964BC2"/>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53C26E94"/>
    <w:multiLevelType w:val="hybridMultilevel"/>
    <w:tmpl w:val="C2A84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637B3A"/>
    <w:multiLevelType w:val="multilevel"/>
    <w:tmpl w:val="77161604"/>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69B4B3D"/>
    <w:multiLevelType w:val="hybridMultilevel"/>
    <w:tmpl w:val="C3FC42AE"/>
    <w:lvl w:ilvl="0" w:tplc="C73AB09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57762E"/>
    <w:multiLevelType w:val="multilevel"/>
    <w:tmpl w:val="16122A6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175C7"/>
    <w:multiLevelType w:val="hybridMultilevel"/>
    <w:tmpl w:val="6EEA9E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865A75"/>
    <w:multiLevelType w:val="multilevel"/>
    <w:tmpl w:val="304AD3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8E10F6"/>
    <w:multiLevelType w:val="hybridMultilevel"/>
    <w:tmpl w:val="70A6F3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7DF32D23"/>
    <w:multiLevelType w:val="multilevel"/>
    <w:tmpl w:val="7C5EB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F72ADE"/>
    <w:multiLevelType w:val="hybridMultilevel"/>
    <w:tmpl w:val="D098F0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27"/>
  </w:num>
  <w:num w:numId="5">
    <w:abstractNumId w:val="14"/>
  </w:num>
  <w:num w:numId="6">
    <w:abstractNumId w:val="2"/>
  </w:num>
  <w:num w:numId="7">
    <w:abstractNumId w:val="16"/>
  </w:num>
  <w:num w:numId="8">
    <w:abstractNumId w:val="19"/>
  </w:num>
  <w:num w:numId="9">
    <w:abstractNumId w:val="4"/>
  </w:num>
  <w:num w:numId="10">
    <w:abstractNumId w:val="30"/>
  </w:num>
  <w:num w:numId="11">
    <w:abstractNumId w:val="0"/>
  </w:num>
  <w:num w:numId="12">
    <w:abstractNumId w:val="29"/>
  </w:num>
  <w:num w:numId="13">
    <w:abstractNumId w:val="5"/>
  </w:num>
  <w:num w:numId="14">
    <w:abstractNumId w:val="26"/>
  </w:num>
  <w:num w:numId="15">
    <w:abstractNumId w:val="1"/>
  </w:num>
  <w:num w:numId="16">
    <w:abstractNumId w:val="21"/>
  </w:num>
  <w:num w:numId="17">
    <w:abstractNumId w:val="8"/>
  </w:num>
  <w:num w:numId="18">
    <w:abstractNumId w:val="31"/>
  </w:num>
  <w:num w:numId="19">
    <w:abstractNumId w:val="23"/>
  </w:num>
  <w:num w:numId="20">
    <w:abstractNumId w:val="28"/>
  </w:num>
  <w:num w:numId="21">
    <w:abstractNumId w:val="20"/>
  </w:num>
  <w:num w:numId="22">
    <w:abstractNumId w:val="10"/>
  </w:num>
  <w:num w:numId="23">
    <w:abstractNumId w:val="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3"/>
  </w:num>
  <w:num w:numId="28">
    <w:abstractNumId w:val="12"/>
  </w:num>
  <w:num w:numId="29">
    <w:abstractNumId w:val="32"/>
  </w:num>
  <w:num w:numId="30">
    <w:abstractNumId w:val="24"/>
  </w:num>
  <w:num w:numId="31">
    <w:abstractNumId w:val="6"/>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9"/>
    <w:rsid w:val="000028F1"/>
    <w:rsid w:val="00012096"/>
    <w:rsid w:val="000129CB"/>
    <w:rsid w:val="00013EBB"/>
    <w:rsid w:val="00014235"/>
    <w:rsid w:val="0002066A"/>
    <w:rsid w:val="00023942"/>
    <w:rsid w:val="0002751B"/>
    <w:rsid w:val="0003534C"/>
    <w:rsid w:val="0004095E"/>
    <w:rsid w:val="0004417F"/>
    <w:rsid w:val="00053BAD"/>
    <w:rsid w:val="00054C57"/>
    <w:rsid w:val="00056312"/>
    <w:rsid w:val="000638C3"/>
    <w:rsid w:val="00066D17"/>
    <w:rsid w:val="0006708B"/>
    <w:rsid w:val="000748A8"/>
    <w:rsid w:val="000835D1"/>
    <w:rsid w:val="00084136"/>
    <w:rsid w:val="000878D3"/>
    <w:rsid w:val="00093212"/>
    <w:rsid w:val="000A5734"/>
    <w:rsid w:val="000B6935"/>
    <w:rsid w:val="000B776C"/>
    <w:rsid w:val="000C2C1C"/>
    <w:rsid w:val="000D0768"/>
    <w:rsid w:val="000D12E5"/>
    <w:rsid w:val="000D2BBC"/>
    <w:rsid w:val="000D7C91"/>
    <w:rsid w:val="000E0776"/>
    <w:rsid w:val="000E22E2"/>
    <w:rsid w:val="000E2EAC"/>
    <w:rsid w:val="000E61AF"/>
    <w:rsid w:val="000E62A9"/>
    <w:rsid w:val="000E72AF"/>
    <w:rsid w:val="000E7565"/>
    <w:rsid w:val="000E7DB2"/>
    <w:rsid w:val="000F3FB1"/>
    <w:rsid w:val="00100A56"/>
    <w:rsid w:val="0010354F"/>
    <w:rsid w:val="00107A34"/>
    <w:rsid w:val="00110F3D"/>
    <w:rsid w:val="00116B9C"/>
    <w:rsid w:val="00124C93"/>
    <w:rsid w:val="0012625D"/>
    <w:rsid w:val="001265F4"/>
    <w:rsid w:val="00127333"/>
    <w:rsid w:val="00127476"/>
    <w:rsid w:val="0013321C"/>
    <w:rsid w:val="00133E47"/>
    <w:rsid w:val="001344E9"/>
    <w:rsid w:val="0013658D"/>
    <w:rsid w:val="00137A44"/>
    <w:rsid w:val="00140CC7"/>
    <w:rsid w:val="00142353"/>
    <w:rsid w:val="0014254A"/>
    <w:rsid w:val="00147109"/>
    <w:rsid w:val="001474B9"/>
    <w:rsid w:val="001540F1"/>
    <w:rsid w:val="0015510B"/>
    <w:rsid w:val="00161093"/>
    <w:rsid w:val="00162972"/>
    <w:rsid w:val="0016345D"/>
    <w:rsid w:val="00172610"/>
    <w:rsid w:val="0017359A"/>
    <w:rsid w:val="001743F4"/>
    <w:rsid w:val="00174C46"/>
    <w:rsid w:val="00175D9F"/>
    <w:rsid w:val="001843F6"/>
    <w:rsid w:val="001849F6"/>
    <w:rsid w:val="001868D0"/>
    <w:rsid w:val="001A1A85"/>
    <w:rsid w:val="001A384F"/>
    <w:rsid w:val="001A6A49"/>
    <w:rsid w:val="001B0783"/>
    <w:rsid w:val="001C05CF"/>
    <w:rsid w:val="001C2236"/>
    <w:rsid w:val="001C2AE8"/>
    <w:rsid w:val="001C59E6"/>
    <w:rsid w:val="001C5E43"/>
    <w:rsid w:val="001C7079"/>
    <w:rsid w:val="001D1FE4"/>
    <w:rsid w:val="001D6D92"/>
    <w:rsid w:val="001D749D"/>
    <w:rsid w:val="001E0A3F"/>
    <w:rsid w:val="001E1138"/>
    <w:rsid w:val="001E417C"/>
    <w:rsid w:val="001E5496"/>
    <w:rsid w:val="001E7059"/>
    <w:rsid w:val="001E7911"/>
    <w:rsid w:val="001F158B"/>
    <w:rsid w:val="001F22B0"/>
    <w:rsid w:val="001F2445"/>
    <w:rsid w:val="001F2A1A"/>
    <w:rsid w:val="001F2C6F"/>
    <w:rsid w:val="001F537D"/>
    <w:rsid w:val="00200DC6"/>
    <w:rsid w:val="002034F5"/>
    <w:rsid w:val="00203F76"/>
    <w:rsid w:val="00205EB0"/>
    <w:rsid w:val="00216503"/>
    <w:rsid w:val="00222000"/>
    <w:rsid w:val="0022222D"/>
    <w:rsid w:val="002224C8"/>
    <w:rsid w:val="002248E0"/>
    <w:rsid w:val="0022566A"/>
    <w:rsid w:val="00226DF2"/>
    <w:rsid w:val="00230021"/>
    <w:rsid w:val="00230C68"/>
    <w:rsid w:val="0023672E"/>
    <w:rsid w:val="00237826"/>
    <w:rsid w:val="00240089"/>
    <w:rsid w:val="002415EA"/>
    <w:rsid w:val="00243459"/>
    <w:rsid w:val="00245E75"/>
    <w:rsid w:val="00250810"/>
    <w:rsid w:val="0025112C"/>
    <w:rsid w:val="002528C2"/>
    <w:rsid w:val="00254384"/>
    <w:rsid w:val="00257B65"/>
    <w:rsid w:val="0026326C"/>
    <w:rsid w:val="00263A89"/>
    <w:rsid w:val="00263BB1"/>
    <w:rsid w:val="00272C76"/>
    <w:rsid w:val="0027304E"/>
    <w:rsid w:val="00273238"/>
    <w:rsid w:val="00275900"/>
    <w:rsid w:val="0027602B"/>
    <w:rsid w:val="00285793"/>
    <w:rsid w:val="00286F54"/>
    <w:rsid w:val="002870BA"/>
    <w:rsid w:val="00291977"/>
    <w:rsid w:val="002932B6"/>
    <w:rsid w:val="00293506"/>
    <w:rsid w:val="0029618A"/>
    <w:rsid w:val="0029697A"/>
    <w:rsid w:val="00297249"/>
    <w:rsid w:val="00297348"/>
    <w:rsid w:val="002A14CC"/>
    <w:rsid w:val="002A48A2"/>
    <w:rsid w:val="002A55DB"/>
    <w:rsid w:val="002A594C"/>
    <w:rsid w:val="002A5AEA"/>
    <w:rsid w:val="002A6A81"/>
    <w:rsid w:val="002A747D"/>
    <w:rsid w:val="002A772E"/>
    <w:rsid w:val="002B60ED"/>
    <w:rsid w:val="002B62FF"/>
    <w:rsid w:val="002C2394"/>
    <w:rsid w:val="002C719D"/>
    <w:rsid w:val="002C78DF"/>
    <w:rsid w:val="002D1051"/>
    <w:rsid w:val="002D3F97"/>
    <w:rsid w:val="002D5906"/>
    <w:rsid w:val="002E638F"/>
    <w:rsid w:val="002F089C"/>
    <w:rsid w:val="002F0F6D"/>
    <w:rsid w:val="002F150B"/>
    <w:rsid w:val="002F2E81"/>
    <w:rsid w:val="00305EFF"/>
    <w:rsid w:val="00314F68"/>
    <w:rsid w:val="00317DB0"/>
    <w:rsid w:val="003223B4"/>
    <w:rsid w:val="00322524"/>
    <w:rsid w:val="00325647"/>
    <w:rsid w:val="003410D9"/>
    <w:rsid w:val="00344C01"/>
    <w:rsid w:val="00352AB7"/>
    <w:rsid w:val="00361E3F"/>
    <w:rsid w:val="00361F06"/>
    <w:rsid w:val="003674CD"/>
    <w:rsid w:val="003675A7"/>
    <w:rsid w:val="00372331"/>
    <w:rsid w:val="00372BB6"/>
    <w:rsid w:val="00373E26"/>
    <w:rsid w:val="00374F4B"/>
    <w:rsid w:val="00376D8F"/>
    <w:rsid w:val="003819C4"/>
    <w:rsid w:val="0038599D"/>
    <w:rsid w:val="00386199"/>
    <w:rsid w:val="00387968"/>
    <w:rsid w:val="00392001"/>
    <w:rsid w:val="003929FB"/>
    <w:rsid w:val="00395C0A"/>
    <w:rsid w:val="003A5D6E"/>
    <w:rsid w:val="003A5F29"/>
    <w:rsid w:val="003A775D"/>
    <w:rsid w:val="003A792D"/>
    <w:rsid w:val="003B1BE3"/>
    <w:rsid w:val="003B24F0"/>
    <w:rsid w:val="003B73E5"/>
    <w:rsid w:val="003C30CA"/>
    <w:rsid w:val="003C3B17"/>
    <w:rsid w:val="003C729A"/>
    <w:rsid w:val="003D09C8"/>
    <w:rsid w:val="003D6A6B"/>
    <w:rsid w:val="003E080F"/>
    <w:rsid w:val="003E381A"/>
    <w:rsid w:val="003E3A71"/>
    <w:rsid w:val="003E404B"/>
    <w:rsid w:val="003E6B09"/>
    <w:rsid w:val="00400004"/>
    <w:rsid w:val="00407C93"/>
    <w:rsid w:val="004131C1"/>
    <w:rsid w:val="00416799"/>
    <w:rsid w:val="004202BD"/>
    <w:rsid w:val="0042034A"/>
    <w:rsid w:val="004226F7"/>
    <w:rsid w:val="00422F0D"/>
    <w:rsid w:val="00427A28"/>
    <w:rsid w:val="00430FD2"/>
    <w:rsid w:val="00432257"/>
    <w:rsid w:val="0043414C"/>
    <w:rsid w:val="004343E4"/>
    <w:rsid w:val="00434999"/>
    <w:rsid w:val="00440125"/>
    <w:rsid w:val="00456600"/>
    <w:rsid w:val="0046170B"/>
    <w:rsid w:val="00463499"/>
    <w:rsid w:val="00463759"/>
    <w:rsid w:val="00465EE4"/>
    <w:rsid w:val="00475481"/>
    <w:rsid w:val="00480F18"/>
    <w:rsid w:val="00482297"/>
    <w:rsid w:val="00487F21"/>
    <w:rsid w:val="00490924"/>
    <w:rsid w:val="00491A0E"/>
    <w:rsid w:val="00493931"/>
    <w:rsid w:val="004A015D"/>
    <w:rsid w:val="004B2115"/>
    <w:rsid w:val="004B42A4"/>
    <w:rsid w:val="004B7B1B"/>
    <w:rsid w:val="004C13EF"/>
    <w:rsid w:val="004D01C8"/>
    <w:rsid w:val="004D46DB"/>
    <w:rsid w:val="004E418F"/>
    <w:rsid w:val="004E5800"/>
    <w:rsid w:val="004F0ACE"/>
    <w:rsid w:val="004F0DF0"/>
    <w:rsid w:val="004F1C58"/>
    <w:rsid w:val="004F1CFA"/>
    <w:rsid w:val="004F3E39"/>
    <w:rsid w:val="00501CD0"/>
    <w:rsid w:val="00501F10"/>
    <w:rsid w:val="00502436"/>
    <w:rsid w:val="00510AB4"/>
    <w:rsid w:val="00510C1A"/>
    <w:rsid w:val="00511A64"/>
    <w:rsid w:val="005172E3"/>
    <w:rsid w:val="005241A6"/>
    <w:rsid w:val="00525A4F"/>
    <w:rsid w:val="00526F76"/>
    <w:rsid w:val="00530974"/>
    <w:rsid w:val="00532767"/>
    <w:rsid w:val="00533A1A"/>
    <w:rsid w:val="00534907"/>
    <w:rsid w:val="0053544C"/>
    <w:rsid w:val="005376F2"/>
    <w:rsid w:val="005401F5"/>
    <w:rsid w:val="00540D68"/>
    <w:rsid w:val="00543433"/>
    <w:rsid w:val="005441D9"/>
    <w:rsid w:val="0054581A"/>
    <w:rsid w:val="00550950"/>
    <w:rsid w:val="00553923"/>
    <w:rsid w:val="005551BD"/>
    <w:rsid w:val="00557958"/>
    <w:rsid w:val="00557A1A"/>
    <w:rsid w:val="00557DE4"/>
    <w:rsid w:val="00562787"/>
    <w:rsid w:val="005659DF"/>
    <w:rsid w:val="00566DEC"/>
    <w:rsid w:val="0056780A"/>
    <w:rsid w:val="005770E3"/>
    <w:rsid w:val="00580A1A"/>
    <w:rsid w:val="005842E0"/>
    <w:rsid w:val="00591B58"/>
    <w:rsid w:val="00592EE3"/>
    <w:rsid w:val="005969AB"/>
    <w:rsid w:val="00596A4B"/>
    <w:rsid w:val="005A0C72"/>
    <w:rsid w:val="005A19CE"/>
    <w:rsid w:val="005B1C63"/>
    <w:rsid w:val="005B1C74"/>
    <w:rsid w:val="005B5CB2"/>
    <w:rsid w:val="005B6676"/>
    <w:rsid w:val="005C27BC"/>
    <w:rsid w:val="005C3D6E"/>
    <w:rsid w:val="005D4571"/>
    <w:rsid w:val="005D52D8"/>
    <w:rsid w:val="005D6129"/>
    <w:rsid w:val="005E1AA1"/>
    <w:rsid w:val="005E552E"/>
    <w:rsid w:val="005F4048"/>
    <w:rsid w:val="005F5065"/>
    <w:rsid w:val="005F7C9E"/>
    <w:rsid w:val="00600632"/>
    <w:rsid w:val="00603D3D"/>
    <w:rsid w:val="00605248"/>
    <w:rsid w:val="00605A92"/>
    <w:rsid w:val="006069CE"/>
    <w:rsid w:val="0061051B"/>
    <w:rsid w:val="006128CF"/>
    <w:rsid w:val="00615BD7"/>
    <w:rsid w:val="00616848"/>
    <w:rsid w:val="00616CDE"/>
    <w:rsid w:val="00623BB6"/>
    <w:rsid w:val="00625D73"/>
    <w:rsid w:val="00630DC2"/>
    <w:rsid w:val="00636CC2"/>
    <w:rsid w:val="00643FF2"/>
    <w:rsid w:val="00647F62"/>
    <w:rsid w:val="00652030"/>
    <w:rsid w:val="00652BD3"/>
    <w:rsid w:val="0065321B"/>
    <w:rsid w:val="00653E39"/>
    <w:rsid w:val="006541E1"/>
    <w:rsid w:val="0065468A"/>
    <w:rsid w:val="006645E8"/>
    <w:rsid w:val="00686C08"/>
    <w:rsid w:val="006924A0"/>
    <w:rsid w:val="00693DE4"/>
    <w:rsid w:val="00697114"/>
    <w:rsid w:val="006977C4"/>
    <w:rsid w:val="006B2E8E"/>
    <w:rsid w:val="006B2FBF"/>
    <w:rsid w:val="006B6168"/>
    <w:rsid w:val="006B68E6"/>
    <w:rsid w:val="006B6CDC"/>
    <w:rsid w:val="006C598A"/>
    <w:rsid w:val="006C7398"/>
    <w:rsid w:val="006D0839"/>
    <w:rsid w:val="006D21C4"/>
    <w:rsid w:val="006D2471"/>
    <w:rsid w:val="006D2DAE"/>
    <w:rsid w:val="006D3829"/>
    <w:rsid w:val="006D7B27"/>
    <w:rsid w:val="006E2826"/>
    <w:rsid w:val="006E480E"/>
    <w:rsid w:val="006E4A45"/>
    <w:rsid w:val="006E6BC9"/>
    <w:rsid w:val="006E76AE"/>
    <w:rsid w:val="006F17C8"/>
    <w:rsid w:val="006F1BAF"/>
    <w:rsid w:val="006F236F"/>
    <w:rsid w:val="006F49C6"/>
    <w:rsid w:val="006F72CB"/>
    <w:rsid w:val="007025A9"/>
    <w:rsid w:val="00703004"/>
    <w:rsid w:val="0070743A"/>
    <w:rsid w:val="00712E9A"/>
    <w:rsid w:val="00713116"/>
    <w:rsid w:val="0071360F"/>
    <w:rsid w:val="0072201D"/>
    <w:rsid w:val="00722C03"/>
    <w:rsid w:val="00723071"/>
    <w:rsid w:val="00723329"/>
    <w:rsid w:val="00730E7C"/>
    <w:rsid w:val="00734952"/>
    <w:rsid w:val="00734C17"/>
    <w:rsid w:val="0073572E"/>
    <w:rsid w:val="00735971"/>
    <w:rsid w:val="00745645"/>
    <w:rsid w:val="007507F0"/>
    <w:rsid w:val="00752AF5"/>
    <w:rsid w:val="00752C82"/>
    <w:rsid w:val="007546FA"/>
    <w:rsid w:val="00755576"/>
    <w:rsid w:val="0076552A"/>
    <w:rsid w:val="0077112B"/>
    <w:rsid w:val="00772A6A"/>
    <w:rsid w:val="00777957"/>
    <w:rsid w:val="00782590"/>
    <w:rsid w:val="00785588"/>
    <w:rsid w:val="00786657"/>
    <w:rsid w:val="00787B16"/>
    <w:rsid w:val="007944BC"/>
    <w:rsid w:val="00797115"/>
    <w:rsid w:val="0079726D"/>
    <w:rsid w:val="007A0CEC"/>
    <w:rsid w:val="007A2CF9"/>
    <w:rsid w:val="007A3F9C"/>
    <w:rsid w:val="007A6857"/>
    <w:rsid w:val="007A6995"/>
    <w:rsid w:val="007B0462"/>
    <w:rsid w:val="007B0C07"/>
    <w:rsid w:val="007B3D07"/>
    <w:rsid w:val="007B5F87"/>
    <w:rsid w:val="007B67FA"/>
    <w:rsid w:val="007B6DBF"/>
    <w:rsid w:val="007B71EF"/>
    <w:rsid w:val="007C1558"/>
    <w:rsid w:val="007C48E8"/>
    <w:rsid w:val="007C5ADF"/>
    <w:rsid w:val="007C774C"/>
    <w:rsid w:val="007D0F95"/>
    <w:rsid w:val="007E12C8"/>
    <w:rsid w:val="007E1F53"/>
    <w:rsid w:val="007E28B6"/>
    <w:rsid w:val="007E2A54"/>
    <w:rsid w:val="007E7E11"/>
    <w:rsid w:val="007F05C3"/>
    <w:rsid w:val="0080396A"/>
    <w:rsid w:val="00805B9F"/>
    <w:rsid w:val="008070A5"/>
    <w:rsid w:val="00807539"/>
    <w:rsid w:val="00807D98"/>
    <w:rsid w:val="008119CF"/>
    <w:rsid w:val="008150E2"/>
    <w:rsid w:val="00815156"/>
    <w:rsid w:val="0081607E"/>
    <w:rsid w:val="0081708D"/>
    <w:rsid w:val="008212F5"/>
    <w:rsid w:val="008248C0"/>
    <w:rsid w:val="0083023D"/>
    <w:rsid w:val="0083060E"/>
    <w:rsid w:val="00843D2E"/>
    <w:rsid w:val="00857500"/>
    <w:rsid w:val="00862761"/>
    <w:rsid w:val="0086654B"/>
    <w:rsid w:val="00866D61"/>
    <w:rsid w:val="008717AE"/>
    <w:rsid w:val="00873750"/>
    <w:rsid w:val="0087477A"/>
    <w:rsid w:val="00874924"/>
    <w:rsid w:val="00875A99"/>
    <w:rsid w:val="00886305"/>
    <w:rsid w:val="00887189"/>
    <w:rsid w:val="0089523A"/>
    <w:rsid w:val="00895E49"/>
    <w:rsid w:val="00896697"/>
    <w:rsid w:val="00896EBE"/>
    <w:rsid w:val="008A7A77"/>
    <w:rsid w:val="008B5281"/>
    <w:rsid w:val="008B54CF"/>
    <w:rsid w:val="008C0F7B"/>
    <w:rsid w:val="008C6307"/>
    <w:rsid w:val="008C65D2"/>
    <w:rsid w:val="008C6F73"/>
    <w:rsid w:val="008D4689"/>
    <w:rsid w:val="008D46D7"/>
    <w:rsid w:val="008D473C"/>
    <w:rsid w:val="008D4E17"/>
    <w:rsid w:val="008D58DA"/>
    <w:rsid w:val="008D5AE3"/>
    <w:rsid w:val="008D7690"/>
    <w:rsid w:val="008E1B26"/>
    <w:rsid w:val="008E70AF"/>
    <w:rsid w:val="008E7C94"/>
    <w:rsid w:val="008F38FB"/>
    <w:rsid w:val="008F74BB"/>
    <w:rsid w:val="0090519A"/>
    <w:rsid w:val="00905831"/>
    <w:rsid w:val="00907DE9"/>
    <w:rsid w:val="00907DF5"/>
    <w:rsid w:val="00911A26"/>
    <w:rsid w:val="00912E72"/>
    <w:rsid w:val="009137E0"/>
    <w:rsid w:val="009153EB"/>
    <w:rsid w:val="00915B7E"/>
    <w:rsid w:val="0092586D"/>
    <w:rsid w:val="00926108"/>
    <w:rsid w:val="009321D0"/>
    <w:rsid w:val="00942437"/>
    <w:rsid w:val="00943F14"/>
    <w:rsid w:val="00945639"/>
    <w:rsid w:val="009479F9"/>
    <w:rsid w:val="00960671"/>
    <w:rsid w:val="00961A51"/>
    <w:rsid w:val="00963FDB"/>
    <w:rsid w:val="00966232"/>
    <w:rsid w:val="009724F0"/>
    <w:rsid w:val="00972E8D"/>
    <w:rsid w:val="00976451"/>
    <w:rsid w:val="00981DE6"/>
    <w:rsid w:val="009845D5"/>
    <w:rsid w:val="0098793D"/>
    <w:rsid w:val="009908E3"/>
    <w:rsid w:val="00991E8E"/>
    <w:rsid w:val="009921EB"/>
    <w:rsid w:val="0099392E"/>
    <w:rsid w:val="00994725"/>
    <w:rsid w:val="00995500"/>
    <w:rsid w:val="00996830"/>
    <w:rsid w:val="00996F91"/>
    <w:rsid w:val="009A76DE"/>
    <w:rsid w:val="009B0255"/>
    <w:rsid w:val="009B3115"/>
    <w:rsid w:val="009B5AD8"/>
    <w:rsid w:val="009C157C"/>
    <w:rsid w:val="009C1D33"/>
    <w:rsid w:val="009C2B5E"/>
    <w:rsid w:val="009C4CBB"/>
    <w:rsid w:val="009C6DBB"/>
    <w:rsid w:val="009D446A"/>
    <w:rsid w:val="009D4B3F"/>
    <w:rsid w:val="009D5FEA"/>
    <w:rsid w:val="009D7734"/>
    <w:rsid w:val="009E0407"/>
    <w:rsid w:val="009E05F2"/>
    <w:rsid w:val="009E4E12"/>
    <w:rsid w:val="009E6DBB"/>
    <w:rsid w:val="009F34A5"/>
    <w:rsid w:val="009F5ED9"/>
    <w:rsid w:val="009F6786"/>
    <w:rsid w:val="00A010B8"/>
    <w:rsid w:val="00A01CFF"/>
    <w:rsid w:val="00A07082"/>
    <w:rsid w:val="00A103B4"/>
    <w:rsid w:val="00A15114"/>
    <w:rsid w:val="00A162DC"/>
    <w:rsid w:val="00A201D9"/>
    <w:rsid w:val="00A22B6C"/>
    <w:rsid w:val="00A24352"/>
    <w:rsid w:val="00A26E61"/>
    <w:rsid w:val="00A301BE"/>
    <w:rsid w:val="00A302C6"/>
    <w:rsid w:val="00A32B78"/>
    <w:rsid w:val="00A339F1"/>
    <w:rsid w:val="00A34855"/>
    <w:rsid w:val="00A37B0D"/>
    <w:rsid w:val="00A41071"/>
    <w:rsid w:val="00A44C8B"/>
    <w:rsid w:val="00A50810"/>
    <w:rsid w:val="00A526C2"/>
    <w:rsid w:val="00A52C86"/>
    <w:rsid w:val="00A53951"/>
    <w:rsid w:val="00A55E9E"/>
    <w:rsid w:val="00A61B54"/>
    <w:rsid w:val="00A70F31"/>
    <w:rsid w:val="00A74D4F"/>
    <w:rsid w:val="00A75C26"/>
    <w:rsid w:val="00A83416"/>
    <w:rsid w:val="00A8384C"/>
    <w:rsid w:val="00A84FD3"/>
    <w:rsid w:val="00A903E8"/>
    <w:rsid w:val="00A94622"/>
    <w:rsid w:val="00A9468B"/>
    <w:rsid w:val="00A94691"/>
    <w:rsid w:val="00A96176"/>
    <w:rsid w:val="00AA2FD1"/>
    <w:rsid w:val="00AA7795"/>
    <w:rsid w:val="00AB3211"/>
    <w:rsid w:val="00AB7D62"/>
    <w:rsid w:val="00AC0509"/>
    <w:rsid w:val="00AC1D73"/>
    <w:rsid w:val="00AC420B"/>
    <w:rsid w:val="00AC4371"/>
    <w:rsid w:val="00AC5D23"/>
    <w:rsid w:val="00AC6450"/>
    <w:rsid w:val="00AD2A10"/>
    <w:rsid w:val="00AD4ED8"/>
    <w:rsid w:val="00AD5DCE"/>
    <w:rsid w:val="00AE1FAF"/>
    <w:rsid w:val="00AE41BB"/>
    <w:rsid w:val="00AE4506"/>
    <w:rsid w:val="00AE49E7"/>
    <w:rsid w:val="00AE60DA"/>
    <w:rsid w:val="00AE6738"/>
    <w:rsid w:val="00AF4DF5"/>
    <w:rsid w:val="00AF52B4"/>
    <w:rsid w:val="00AF53D5"/>
    <w:rsid w:val="00AF64CD"/>
    <w:rsid w:val="00B04B7B"/>
    <w:rsid w:val="00B05C6C"/>
    <w:rsid w:val="00B11A3F"/>
    <w:rsid w:val="00B120D9"/>
    <w:rsid w:val="00B251CE"/>
    <w:rsid w:val="00B260C5"/>
    <w:rsid w:val="00B33856"/>
    <w:rsid w:val="00B36965"/>
    <w:rsid w:val="00B40FD3"/>
    <w:rsid w:val="00B42A85"/>
    <w:rsid w:val="00B437CA"/>
    <w:rsid w:val="00B50EC4"/>
    <w:rsid w:val="00B50F8A"/>
    <w:rsid w:val="00B5114E"/>
    <w:rsid w:val="00B51CE0"/>
    <w:rsid w:val="00B542F3"/>
    <w:rsid w:val="00B55BF4"/>
    <w:rsid w:val="00B60D9F"/>
    <w:rsid w:val="00B61135"/>
    <w:rsid w:val="00B6501B"/>
    <w:rsid w:val="00B665DD"/>
    <w:rsid w:val="00B70ADF"/>
    <w:rsid w:val="00B723C5"/>
    <w:rsid w:val="00B74BD3"/>
    <w:rsid w:val="00B758D8"/>
    <w:rsid w:val="00B774E4"/>
    <w:rsid w:val="00B80393"/>
    <w:rsid w:val="00B81065"/>
    <w:rsid w:val="00B83B6D"/>
    <w:rsid w:val="00B92B6A"/>
    <w:rsid w:val="00B9420B"/>
    <w:rsid w:val="00BA2D05"/>
    <w:rsid w:val="00BA5375"/>
    <w:rsid w:val="00BA57BE"/>
    <w:rsid w:val="00BB2300"/>
    <w:rsid w:val="00BB59A6"/>
    <w:rsid w:val="00BB7EAE"/>
    <w:rsid w:val="00BC0E7C"/>
    <w:rsid w:val="00BC2A35"/>
    <w:rsid w:val="00BD4562"/>
    <w:rsid w:val="00BD61AC"/>
    <w:rsid w:val="00BE30E9"/>
    <w:rsid w:val="00BE4DB5"/>
    <w:rsid w:val="00BE5687"/>
    <w:rsid w:val="00BE6C80"/>
    <w:rsid w:val="00BE7D4B"/>
    <w:rsid w:val="00BF2763"/>
    <w:rsid w:val="00BF3184"/>
    <w:rsid w:val="00BF55CB"/>
    <w:rsid w:val="00BF7CDF"/>
    <w:rsid w:val="00C00D80"/>
    <w:rsid w:val="00C0477B"/>
    <w:rsid w:val="00C06121"/>
    <w:rsid w:val="00C101CE"/>
    <w:rsid w:val="00C1068D"/>
    <w:rsid w:val="00C10D20"/>
    <w:rsid w:val="00C15888"/>
    <w:rsid w:val="00C20734"/>
    <w:rsid w:val="00C21060"/>
    <w:rsid w:val="00C2456C"/>
    <w:rsid w:val="00C34C22"/>
    <w:rsid w:val="00C36D4F"/>
    <w:rsid w:val="00C36FB1"/>
    <w:rsid w:val="00C40584"/>
    <w:rsid w:val="00C4353D"/>
    <w:rsid w:val="00C451F2"/>
    <w:rsid w:val="00C47F0B"/>
    <w:rsid w:val="00C54478"/>
    <w:rsid w:val="00C54A19"/>
    <w:rsid w:val="00C5531F"/>
    <w:rsid w:val="00C63E2C"/>
    <w:rsid w:val="00C64131"/>
    <w:rsid w:val="00C736F2"/>
    <w:rsid w:val="00C737C1"/>
    <w:rsid w:val="00C7388A"/>
    <w:rsid w:val="00C73919"/>
    <w:rsid w:val="00C75EB3"/>
    <w:rsid w:val="00C838B0"/>
    <w:rsid w:val="00C83F05"/>
    <w:rsid w:val="00C84DAF"/>
    <w:rsid w:val="00C852E6"/>
    <w:rsid w:val="00C8636E"/>
    <w:rsid w:val="00C87C91"/>
    <w:rsid w:val="00C96E59"/>
    <w:rsid w:val="00CA0AC3"/>
    <w:rsid w:val="00CA3AFC"/>
    <w:rsid w:val="00CA57F1"/>
    <w:rsid w:val="00CB04C8"/>
    <w:rsid w:val="00CB0A1C"/>
    <w:rsid w:val="00CB16C0"/>
    <w:rsid w:val="00CB3E04"/>
    <w:rsid w:val="00CB44CD"/>
    <w:rsid w:val="00CC1394"/>
    <w:rsid w:val="00CD369A"/>
    <w:rsid w:val="00CD3751"/>
    <w:rsid w:val="00CE22D6"/>
    <w:rsid w:val="00CE3892"/>
    <w:rsid w:val="00CE40C2"/>
    <w:rsid w:val="00CF05E8"/>
    <w:rsid w:val="00CF35CC"/>
    <w:rsid w:val="00CF4CE3"/>
    <w:rsid w:val="00D01C59"/>
    <w:rsid w:val="00D0592D"/>
    <w:rsid w:val="00D12115"/>
    <w:rsid w:val="00D1734C"/>
    <w:rsid w:val="00D216E9"/>
    <w:rsid w:val="00D319CC"/>
    <w:rsid w:val="00D332A9"/>
    <w:rsid w:val="00D33B02"/>
    <w:rsid w:val="00D37612"/>
    <w:rsid w:val="00D378A9"/>
    <w:rsid w:val="00D46E25"/>
    <w:rsid w:val="00D536F3"/>
    <w:rsid w:val="00D53D13"/>
    <w:rsid w:val="00D53EA6"/>
    <w:rsid w:val="00D566CC"/>
    <w:rsid w:val="00D626C8"/>
    <w:rsid w:val="00D6506D"/>
    <w:rsid w:val="00D6673C"/>
    <w:rsid w:val="00D7109F"/>
    <w:rsid w:val="00D71982"/>
    <w:rsid w:val="00D80AFC"/>
    <w:rsid w:val="00D82DDB"/>
    <w:rsid w:val="00D84FA6"/>
    <w:rsid w:val="00D87BA8"/>
    <w:rsid w:val="00D90136"/>
    <w:rsid w:val="00D95739"/>
    <w:rsid w:val="00DA0938"/>
    <w:rsid w:val="00DA5A05"/>
    <w:rsid w:val="00DA65F2"/>
    <w:rsid w:val="00DB34F9"/>
    <w:rsid w:val="00DB560B"/>
    <w:rsid w:val="00DB67C9"/>
    <w:rsid w:val="00DC30E2"/>
    <w:rsid w:val="00DC484C"/>
    <w:rsid w:val="00DC4CB8"/>
    <w:rsid w:val="00DE7B79"/>
    <w:rsid w:val="00DF020F"/>
    <w:rsid w:val="00DF4801"/>
    <w:rsid w:val="00DF7DB6"/>
    <w:rsid w:val="00E00D95"/>
    <w:rsid w:val="00E109D8"/>
    <w:rsid w:val="00E10A9C"/>
    <w:rsid w:val="00E16199"/>
    <w:rsid w:val="00E24915"/>
    <w:rsid w:val="00E25240"/>
    <w:rsid w:val="00E25C38"/>
    <w:rsid w:val="00E27702"/>
    <w:rsid w:val="00E3299D"/>
    <w:rsid w:val="00E41D1C"/>
    <w:rsid w:val="00E44620"/>
    <w:rsid w:val="00E4582F"/>
    <w:rsid w:val="00E6596E"/>
    <w:rsid w:val="00E65A73"/>
    <w:rsid w:val="00E65C22"/>
    <w:rsid w:val="00E701CD"/>
    <w:rsid w:val="00E74454"/>
    <w:rsid w:val="00E7677C"/>
    <w:rsid w:val="00E83400"/>
    <w:rsid w:val="00E83453"/>
    <w:rsid w:val="00E95B60"/>
    <w:rsid w:val="00EA3533"/>
    <w:rsid w:val="00EA636F"/>
    <w:rsid w:val="00EA79D5"/>
    <w:rsid w:val="00EB65C1"/>
    <w:rsid w:val="00EC598C"/>
    <w:rsid w:val="00EC5A31"/>
    <w:rsid w:val="00EC653D"/>
    <w:rsid w:val="00EC6DA8"/>
    <w:rsid w:val="00ED0DEE"/>
    <w:rsid w:val="00ED24CF"/>
    <w:rsid w:val="00ED538A"/>
    <w:rsid w:val="00ED67D5"/>
    <w:rsid w:val="00ED6E50"/>
    <w:rsid w:val="00EE21E1"/>
    <w:rsid w:val="00EF6F3F"/>
    <w:rsid w:val="00F03E53"/>
    <w:rsid w:val="00F111F0"/>
    <w:rsid w:val="00F13C59"/>
    <w:rsid w:val="00F215A8"/>
    <w:rsid w:val="00F22F53"/>
    <w:rsid w:val="00F23410"/>
    <w:rsid w:val="00F258F4"/>
    <w:rsid w:val="00F26036"/>
    <w:rsid w:val="00F33075"/>
    <w:rsid w:val="00F33BCF"/>
    <w:rsid w:val="00F34308"/>
    <w:rsid w:val="00F358A0"/>
    <w:rsid w:val="00F40E8D"/>
    <w:rsid w:val="00F41849"/>
    <w:rsid w:val="00F43AFF"/>
    <w:rsid w:val="00F5312F"/>
    <w:rsid w:val="00F567BB"/>
    <w:rsid w:val="00F63591"/>
    <w:rsid w:val="00F7724E"/>
    <w:rsid w:val="00F77326"/>
    <w:rsid w:val="00F800B2"/>
    <w:rsid w:val="00F80213"/>
    <w:rsid w:val="00F826C1"/>
    <w:rsid w:val="00F85A89"/>
    <w:rsid w:val="00F915FE"/>
    <w:rsid w:val="00FA08D9"/>
    <w:rsid w:val="00FA2662"/>
    <w:rsid w:val="00FA6495"/>
    <w:rsid w:val="00FA6ABA"/>
    <w:rsid w:val="00FB2302"/>
    <w:rsid w:val="00FB2DC3"/>
    <w:rsid w:val="00FB31E8"/>
    <w:rsid w:val="00FB3468"/>
    <w:rsid w:val="00FB412F"/>
    <w:rsid w:val="00FB490D"/>
    <w:rsid w:val="00FB50A5"/>
    <w:rsid w:val="00FB6B73"/>
    <w:rsid w:val="00FC1490"/>
    <w:rsid w:val="00FC1A4D"/>
    <w:rsid w:val="00FC61E6"/>
    <w:rsid w:val="00FC6670"/>
    <w:rsid w:val="00FD6A23"/>
    <w:rsid w:val="00FE0289"/>
    <w:rsid w:val="00FE383D"/>
    <w:rsid w:val="00FE471B"/>
    <w:rsid w:val="00FE5E8A"/>
    <w:rsid w:val="00FF4D58"/>
    <w:rsid w:val="00FF5F26"/>
    <w:rsid w:val="00FF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6F00"/>
  <w15:docId w15:val="{F6876868-C87C-4425-AB90-6B18EB06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49"/>
    <w:rPr>
      <w:rFonts w:ascii="Comic Sans MS" w:eastAsia="Times New Roman" w:hAnsi="Comic Sans MS"/>
      <w:sz w:val="22"/>
      <w:szCs w:val="24"/>
    </w:rPr>
  </w:style>
  <w:style w:type="paragraph" w:styleId="Ttulo4">
    <w:name w:val="heading 4"/>
    <w:basedOn w:val="Normal"/>
    <w:next w:val="Normal"/>
    <w:link w:val="Ttulo4Car"/>
    <w:qFormat/>
    <w:rsid w:val="00127333"/>
    <w:pPr>
      <w:keepNext/>
      <w:jc w:val="both"/>
      <w:outlineLvl w:val="3"/>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6A49"/>
    <w:pPr>
      <w:tabs>
        <w:tab w:val="center" w:pos="4252"/>
        <w:tab w:val="right" w:pos="8504"/>
      </w:tabs>
    </w:pPr>
    <w:rPr>
      <w:szCs w:val="20"/>
      <w:lang w:val="es-CO"/>
    </w:rPr>
  </w:style>
  <w:style w:type="character" w:customStyle="1" w:styleId="EncabezadoCar">
    <w:name w:val="Encabezado Car"/>
    <w:link w:val="Encabezado"/>
    <w:uiPriority w:val="99"/>
    <w:rsid w:val="001A6A49"/>
    <w:rPr>
      <w:rFonts w:ascii="Comic Sans MS" w:eastAsia="Times New Roman" w:hAnsi="Comic Sans MS" w:cs="Times New Roman"/>
      <w:szCs w:val="20"/>
      <w:lang w:val="es-CO" w:eastAsia="es-ES"/>
    </w:rPr>
  </w:style>
  <w:style w:type="paragraph" w:styleId="Piedepgina">
    <w:name w:val="footer"/>
    <w:basedOn w:val="Normal"/>
    <w:link w:val="PiedepginaCar"/>
    <w:rsid w:val="001A6A49"/>
    <w:pPr>
      <w:tabs>
        <w:tab w:val="center" w:pos="4252"/>
        <w:tab w:val="right" w:pos="8504"/>
      </w:tabs>
    </w:pPr>
    <w:rPr>
      <w:szCs w:val="20"/>
      <w:lang w:val="es-CO"/>
    </w:rPr>
  </w:style>
  <w:style w:type="character" w:customStyle="1" w:styleId="PiedepginaCar">
    <w:name w:val="Pie de página Car"/>
    <w:link w:val="Piedepgina"/>
    <w:uiPriority w:val="99"/>
    <w:rsid w:val="001A6A49"/>
    <w:rPr>
      <w:rFonts w:ascii="Comic Sans MS" w:eastAsia="Times New Roman" w:hAnsi="Comic Sans MS" w:cs="Times New Roman"/>
      <w:szCs w:val="20"/>
      <w:lang w:val="es-CO" w:eastAsia="es-ES"/>
    </w:rPr>
  </w:style>
  <w:style w:type="character" w:styleId="Hipervnculo">
    <w:name w:val="Hyperlink"/>
    <w:uiPriority w:val="99"/>
    <w:rsid w:val="001A6A49"/>
    <w:rPr>
      <w:color w:val="0000FF"/>
      <w:u w:val="single"/>
    </w:rPr>
  </w:style>
  <w:style w:type="character" w:customStyle="1" w:styleId="Ttulo4Car">
    <w:name w:val="Título 4 Car"/>
    <w:link w:val="Ttulo4"/>
    <w:rsid w:val="00127333"/>
    <w:rPr>
      <w:rFonts w:ascii="Arial" w:eastAsia="Times New Roman" w:hAnsi="Arial"/>
      <w:b/>
      <w:sz w:val="16"/>
    </w:rPr>
  </w:style>
  <w:style w:type="paragraph" w:styleId="Textodeglobo">
    <w:name w:val="Balloon Text"/>
    <w:basedOn w:val="Normal"/>
    <w:link w:val="TextodegloboCar"/>
    <w:uiPriority w:val="99"/>
    <w:semiHidden/>
    <w:unhideWhenUsed/>
    <w:rsid w:val="00945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39"/>
    <w:rPr>
      <w:rFonts w:ascii="Tahoma" w:eastAsia="Times New Roman" w:hAnsi="Tahoma" w:cs="Tahoma"/>
      <w:sz w:val="16"/>
      <w:szCs w:val="16"/>
    </w:rPr>
  </w:style>
  <w:style w:type="paragraph" w:styleId="Textoindependiente">
    <w:name w:val="Body Text"/>
    <w:aliases w:val="body text,bt,body tesx"/>
    <w:basedOn w:val="Normal"/>
    <w:link w:val="TextoindependienteCar"/>
    <w:rsid w:val="0014254A"/>
    <w:pPr>
      <w:spacing w:before="120" w:after="120"/>
      <w:jc w:val="both"/>
    </w:pPr>
    <w:rPr>
      <w:rFonts w:ascii="Arial" w:hAnsi="Arial"/>
      <w:b/>
      <w:sz w:val="24"/>
    </w:rPr>
  </w:style>
  <w:style w:type="character" w:customStyle="1" w:styleId="TextoindependienteCar">
    <w:name w:val="Texto independiente Car"/>
    <w:aliases w:val="body text Car,bt Car,body tesx Car"/>
    <w:basedOn w:val="Fuentedeprrafopredeter"/>
    <w:link w:val="Textoindependiente"/>
    <w:rsid w:val="0014254A"/>
    <w:rPr>
      <w:rFonts w:ascii="Arial" w:eastAsia="Times New Roman" w:hAnsi="Arial"/>
      <w:b/>
      <w:sz w:val="24"/>
      <w:szCs w:val="24"/>
    </w:rPr>
  </w:style>
  <w:style w:type="paragraph" w:styleId="NormalWeb">
    <w:name w:val="Normal (Web)"/>
    <w:basedOn w:val="Normal"/>
    <w:uiPriority w:val="99"/>
    <w:rsid w:val="0014254A"/>
    <w:pPr>
      <w:spacing w:before="100" w:beforeAutospacing="1" w:after="100" w:afterAutospacing="1"/>
    </w:pPr>
    <w:rPr>
      <w:rFonts w:ascii="Times New Roman" w:hAnsi="Times New Roman"/>
      <w:sz w:val="24"/>
    </w:rPr>
  </w:style>
  <w:style w:type="paragraph" w:styleId="Textosinformato">
    <w:name w:val="Plain Text"/>
    <w:basedOn w:val="Normal"/>
    <w:link w:val="TextosinformatoCar"/>
    <w:rsid w:val="0014254A"/>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4254A"/>
    <w:rPr>
      <w:rFonts w:ascii="Courier New" w:eastAsia="Times New Roman" w:hAnsi="Courier New"/>
      <w:lang w:val="x-none" w:eastAsia="x-none"/>
    </w:rPr>
  </w:style>
  <w:style w:type="character" w:styleId="Refdecomentario">
    <w:name w:val="annotation reference"/>
    <w:basedOn w:val="Fuentedeprrafopredeter"/>
    <w:uiPriority w:val="99"/>
    <w:semiHidden/>
    <w:unhideWhenUsed/>
    <w:rsid w:val="00297348"/>
    <w:rPr>
      <w:sz w:val="16"/>
      <w:szCs w:val="16"/>
    </w:rPr>
  </w:style>
  <w:style w:type="paragraph" w:styleId="Textocomentario">
    <w:name w:val="annotation text"/>
    <w:basedOn w:val="Normal"/>
    <w:link w:val="TextocomentarioCar"/>
    <w:uiPriority w:val="99"/>
    <w:unhideWhenUsed/>
    <w:rsid w:val="00297348"/>
    <w:rPr>
      <w:sz w:val="20"/>
      <w:szCs w:val="20"/>
    </w:rPr>
  </w:style>
  <w:style w:type="character" w:customStyle="1" w:styleId="TextocomentarioCar">
    <w:name w:val="Texto comentario Car"/>
    <w:basedOn w:val="Fuentedeprrafopredeter"/>
    <w:link w:val="Textocomentario"/>
    <w:uiPriority w:val="99"/>
    <w:rsid w:val="00297348"/>
    <w:rPr>
      <w:rFonts w:ascii="Comic Sans MS" w:eastAsia="Times New Roman" w:hAnsi="Comic Sans MS"/>
    </w:rPr>
  </w:style>
  <w:style w:type="paragraph" w:styleId="Asuntodelcomentario">
    <w:name w:val="annotation subject"/>
    <w:basedOn w:val="Textocomentario"/>
    <w:next w:val="Textocomentario"/>
    <w:link w:val="AsuntodelcomentarioCar"/>
    <w:uiPriority w:val="99"/>
    <w:semiHidden/>
    <w:unhideWhenUsed/>
    <w:rsid w:val="00297348"/>
    <w:rPr>
      <w:b/>
      <w:bCs/>
    </w:rPr>
  </w:style>
  <w:style w:type="character" w:customStyle="1" w:styleId="AsuntodelcomentarioCar">
    <w:name w:val="Asunto del comentario Car"/>
    <w:basedOn w:val="TextocomentarioCar"/>
    <w:link w:val="Asuntodelcomentario"/>
    <w:uiPriority w:val="99"/>
    <w:semiHidden/>
    <w:rsid w:val="00297348"/>
    <w:rPr>
      <w:rFonts w:ascii="Comic Sans MS" w:eastAsia="Times New Roman" w:hAnsi="Comic Sans MS"/>
      <w:b/>
      <w:bCs/>
    </w:rPr>
  </w:style>
  <w:style w:type="character" w:customStyle="1" w:styleId="apple-converted-space">
    <w:name w:val="apple-converted-space"/>
    <w:basedOn w:val="Fuentedeprrafopredeter"/>
    <w:rsid w:val="00297348"/>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297348"/>
    <w:pPr>
      <w:ind w:left="720"/>
      <w:contextualSpacing/>
    </w:pPr>
  </w:style>
  <w:style w:type="character" w:styleId="nfasis">
    <w:name w:val="Emphasis"/>
    <w:basedOn w:val="Fuentedeprrafopredeter"/>
    <w:uiPriority w:val="20"/>
    <w:qFormat/>
    <w:rsid w:val="009C6DBB"/>
    <w:rPr>
      <w:i/>
      <w:iCs/>
    </w:rPr>
  </w:style>
  <w:style w:type="character" w:styleId="Textoennegrita">
    <w:name w:val="Strong"/>
    <w:basedOn w:val="Fuentedeprrafopredeter"/>
    <w:uiPriority w:val="22"/>
    <w:qFormat/>
    <w:rsid w:val="00E4582F"/>
    <w:rPr>
      <w:b/>
      <w:bCs/>
    </w:rPr>
  </w:style>
  <w:style w:type="paragraph" w:styleId="Sinespaciado">
    <w:name w:val="No Spacing"/>
    <w:uiPriority w:val="1"/>
    <w:qFormat/>
    <w:rsid w:val="0029618A"/>
    <w:rPr>
      <w:rFonts w:ascii="Comic Sans MS" w:eastAsia="Times New Roman" w:hAnsi="Comic Sans MS"/>
      <w:sz w:val="22"/>
      <w:szCs w:val="24"/>
    </w:r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rsid w:val="006D0839"/>
    <w:rPr>
      <w:rFonts w:ascii="Comic Sans MS" w:eastAsia="Times New Roman" w:hAnsi="Comic Sans MS"/>
      <w:sz w:val="22"/>
      <w:szCs w:val="24"/>
    </w:rPr>
  </w:style>
  <w:style w:type="table" w:styleId="Tablaconcuadrcula">
    <w:name w:val="Table Grid"/>
    <w:basedOn w:val="Tablanormal"/>
    <w:uiPriority w:val="39"/>
    <w:rsid w:val="00C0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F800B2"/>
    <w:pPr>
      <w:widowControl w:val="0"/>
      <w:autoSpaceDE w:val="0"/>
      <w:autoSpaceDN w:val="0"/>
      <w:adjustRightInd w:val="0"/>
    </w:pPr>
    <w:rPr>
      <w:rFonts w:ascii="Times New Roman" w:eastAsia="Times New Roman" w:hAnsi="Times New Roman"/>
      <w:lang w:val="en-US"/>
    </w:rPr>
  </w:style>
  <w:style w:type="paragraph" w:customStyle="1" w:styleId="xmsonormal">
    <w:name w:val="x_msonormal"/>
    <w:basedOn w:val="Normal"/>
    <w:rsid w:val="00245E75"/>
    <w:pPr>
      <w:spacing w:before="100" w:beforeAutospacing="1" w:after="100" w:afterAutospacing="1"/>
    </w:pPr>
    <w:rPr>
      <w:rFonts w:ascii="Times New Roman" w:hAnsi="Times New Roman"/>
      <w:sz w:val="24"/>
      <w:lang w:val="es-CO" w:eastAsia="es-CO"/>
    </w:rPr>
  </w:style>
  <w:style w:type="character" w:customStyle="1" w:styleId="xspelle">
    <w:name w:val="x_spelle"/>
    <w:basedOn w:val="Fuentedeprrafopredeter"/>
    <w:rsid w:val="00245E75"/>
  </w:style>
  <w:style w:type="paragraph" w:customStyle="1" w:styleId="Default">
    <w:name w:val="Default"/>
    <w:rsid w:val="004C13EF"/>
    <w:pPr>
      <w:autoSpaceDE w:val="0"/>
      <w:autoSpaceDN w:val="0"/>
      <w:adjustRightInd w:val="0"/>
    </w:pPr>
    <w:rPr>
      <w:rFonts w:ascii="Arial" w:hAnsi="Arial" w:cs="Arial"/>
      <w:color w:val="000000"/>
      <w:sz w:val="24"/>
      <w:szCs w:val="24"/>
      <w:lang w:val="es-CO"/>
    </w:rPr>
  </w:style>
  <w:style w:type="paragraph" w:customStyle="1" w:styleId="xmsolistparagraph">
    <w:name w:val="x_msolistparagraph"/>
    <w:basedOn w:val="Normal"/>
    <w:rsid w:val="008A7A77"/>
    <w:pPr>
      <w:spacing w:before="100" w:beforeAutospacing="1" w:after="100" w:afterAutospacing="1"/>
    </w:pPr>
    <w:rPr>
      <w:rFonts w:ascii="Times New Roman" w:hAnsi="Times New Roman"/>
      <w:sz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24">
      <w:bodyDiv w:val="1"/>
      <w:marLeft w:val="0"/>
      <w:marRight w:val="0"/>
      <w:marTop w:val="0"/>
      <w:marBottom w:val="0"/>
      <w:divBdr>
        <w:top w:val="none" w:sz="0" w:space="0" w:color="auto"/>
        <w:left w:val="none" w:sz="0" w:space="0" w:color="auto"/>
        <w:bottom w:val="none" w:sz="0" w:space="0" w:color="auto"/>
        <w:right w:val="none" w:sz="0" w:space="0" w:color="auto"/>
      </w:divBdr>
    </w:div>
    <w:div w:id="109512241">
      <w:bodyDiv w:val="1"/>
      <w:marLeft w:val="0"/>
      <w:marRight w:val="0"/>
      <w:marTop w:val="0"/>
      <w:marBottom w:val="0"/>
      <w:divBdr>
        <w:top w:val="none" w:sz="0" w:space="0" w:color="auto"/>
        <w:left w:val="none" w:sz="0" w:space="0" w:color="auto"/>
        <w:bottom w:val="none" w:sz="0" w:space="0" w:color="auto"/>
        <w:right w:val="none" w:sz="0" w:space="0" w:color="auto"/>
      </w:divBdr>
    </w:div>
    <w:div w:id="263146731">
      <w:bodyDiv w:val="1"/>
      <w:marLeft w:val="0"/>
      <w:marRight w:val="0"/>
      <w:marTop w:val="0"/>
      <w:marBottom w:val="0"/>
      <w:divBdr>
        <w:top w:val="none" w:sz="0" w:space="0" w:color="auto"/>
        <w:left w:val="none" w:sz="0" w:space="0" w:color="auto"/>
        <w:bottom w:val="none" w:sz="0" w:space="0" w:color="auto"/>
        <w:right w:val="none" w:sz="0" w:space="0" w:color="auto"/>
      </w:divBdr>
    </w:div>
    <w:div w:id="290481374">
      <w:bodyDiv w:val="1"/>
      <w:marLeft w:val="0"/>
      <w:marRight w:val="0"/>
      <w:marTop w:val="0"/>
      <w:marBottom w:val="0"/>
      <w:divBdr>
        <w:top w:val="none" w:sz="0" w:space="0" w:color="auto"/>
        <w:left w:val="none" w:sz="0" w:space="0" w:color="auto"/>
        <w:bottom w:val="none" w:sz="0" w:space="0" w:color="auto"/>
        <w:right w:val="none" w:sz="0" w:space="0" w:color="auto"/>
      </w:divBdr>
    </w:div>
    <w:div w:id="557741860">
      <w:bodyDiv w:val="1"/>
      <w:marLeft w:val="0"/>
      <w:marRight w:val="0"/>
      <w:marTop w:val="0"/>
      <w:marBottom w:val="0"/>
      <w:divBdr>
        <w:top w:val="none" w:sz="0" w:space="0" w:color="auto"/>
        <w:left w:val="none" w:sz="0" w:space="0" w:color="auto"/>
        <w:bottom w:val="none" w:sz="0" w:space="0" w:color="auto"/>
        <w:right w:val="none" w:sz="0" w:space="0" w:color="auto"/>
      </w:divBdr>
    </w:div>
    <w:div w:id="599291440">
      <w:bodyDiv w:val="1"/>
      <w:marLeft w:val="0"/>
      <w:marRight w:val="0"/>
      <w:marTop w:val="0"/>
      <w:marBottom w:val="0"/>
      <w:divBdr>
        <w:top w:val="none" w:sz="0" w:space="0" w:color="auto"/>
        <w:left w:val="none" w:sz="0" w:space="0" w:color="auto"/>
        <w:bottom w:val="none" w:sz="0" w:space="0" w:color="auto"/>
        <w:right w:val="none" w:sz="0" w:space="0" w:color="auto"/>
      </w:divBdr>
    </w:div>
    <w:div w:id="609822954">
      <w:bodyDiv w:val="1"/>
      <w:marLeft w:val="0"/>
      <w:marRight w:val="0"/>
      <w:marTop w:val="0"/>
      <w:marBottom w:val="0"/>
      <w:divBdr>
        <w:top w:val="none" w:sz="0" w:space="0" w:color="auto"/>
        <w:left w:val="none" w:sz="0" w:space="0" w:color="auto"/>
        <w:bottom w:val="none" w:sz="0" w:space="0" w:color="auto"/>
        <w:right w:val="none" w:sz="0" w:space="0" w:color="auto"/>
      </w:divBdr>
    </w:div>
    <w:div w:id="728236439">
      <w:bodyDiv w:val="1"/>
      <w:marLeft w:val="0"/>
      <w:marRight w:val="0"/>
      <w:marTop w:val="0"/>
      <w:marBottom w:val="0"/>
      <w:divBdr>
        <w:top w:val="none" w:sz="0" w:space="0" w:color="auto"/>
        <w:left w:val="none" w:sz="0" w:space="0" w:color="auto"/>
        <w:bottom w:val="none" w:sz="0" w:space="0" w:color="auto"/>
        <w:right w:val="none" w:sz="0" w:space="0" w:color="auto"/>
      </w:divBdr>
    </w:div>
    <w:div w:id="805396478">
      <w:bodyDiv w:val="1"/>
      <w:marLeft w:val="0"/>
      <w:marRight w:val="0"/>
      <w:marTop w:val="0"/>
      <w:marBottom w:val="0"/>
      <w:divBdr>
        <w:top w:val="none" w:sz="0" w:space="0" w:color="auto"/>
        <w:left w:val="none" w:sz="0" w:space="0" w:color="auto"/>
        <w:bottom w:val="none" w:sz="0" w:space="0" w:color="auto"/>
        <w:right w:val="none" w:sz="0" w:space="0" w:color="auto"/>
      </w:divBdr>
    </w:div>
    <w:div w:id="831914139">
      <w:bodyDiv w:val="1"/>
      <w:marLeft w:val="0"/>
      <w:marRight w:val="0"/>
      <w:marTop w:val="0"/>
      <w:marBottom w:val="0"/>
      <w:divBdr>
        <w:top w:val="none" w:sz="0" w:space="0" w:color="auto"/>
        <w:left w:val="none" w:sz="0" w:space="0" w:color="auto"/>
        <w:bottom w:val="none" w:sz="0" w:space="0" w:color="auto"/>
        <w:right w:val="none" w:sz="0" w:space="0" w:color="auto"/>
      </w:divBdr>
    </w:div>
    <w:div w:id="900020740">
      <w:bodyDiv w:val="1"/>
      <w:marLeft w:val="0"/>
      <w:marRight w:val="0"/>
      <w:marTop w:val="0"/>
      <w:marBottom w:val="0"/>
      <w:divBdr>
        <w:top w:val="none" w:sz="0" w:space="0" w:color="auto"/>
        <w:left w:val="none" w:sz="0" w:space="0" w:color="auto"/>
        <w:bottom w:val="none" w:sz="0" w:space="0" w:color="auto"/>
        <w:right w:val="none" w:sz="0" w:space="0" w:color="auto"/>
      </w:divBdr>
    </w:div>
    <w:div w:id="988245285">
      <w:bodyDiv w:val="1"/>
      <w:marLeft w:val="0"/>
      <w:marRight w:val="0"/>
      <w:marTop w:val="0"/>
      <w:marBottom w:val="0"/>
      <w:divBdr>
        <w:top w:val="none" w:sz="0" w:space="0" w:color="auto"/>
        <w:left w:val="none" w:sz="0" w:space="0" w:color="auto"/>
        <w:bottom w:val="none" w:sz="0" w:space="0" w:color="auto"/>
        <w:right w:val="none" w:sz="0" w:space="0" w:color="auto"/>
      </w:divBdr>
    </w:div>
    <w:div w:id="999381238">
      <w:bodyDiv w:val="1"/>
      <w:marLeft w:val="0"/>
      <w:marRight w:val="0"/>
      <w:marTop w:val="0"/>
      <w:marBottom w:val="0"/>
      <w:divBdr>
        <w:top w:val="none" w:sz="0" w:space="0" w:color="auto"/>
        <w:left w:val="none" w:sz="0" w:space="0" w:color="auto"/>
        <w:bottom w:val="none" w:sz="0" w:space="0" w:color="auto"/>
        <w:right w:val="none" w:sz="0" w:space="0" w:color="auto"/>
      </w:divBdr>
    </w:div>
    <w:div w:id="1003510046">
      <w:bodyDiv w:val="1"/>
      <w:marLeft w:val="0"/>
      <w:marRight w:val="0"/>
      <w:marTop w:val="0"/>
      <w:marBottom w:val="0"/>
      <w:divBdr>
        <w:top w:val="none" w:sz="0" w:space="0" w:color="auto"/>
        <w:left w:val="none" w:sz="0" w:space="0" w:color="auto"/>
        <w:bottom w:val="none" w:sz="0" w:space="0" w:color="auto"/>
        <w:right w:val="none" w:sz="0" w:space="0" w:color="auto"/>
      </w:divBdr>
    </w:div>
    <w:div w:id="1072776646">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286042070">
      <w:bodyDiv w:val="1"/>
      <w:marLeft w:val="0"/>
      <w:marRight w:val="0"/>
      <w:marTop w:val="0"/>
      <w:marBottom w:val="0"/>
      <w:divBdr>
        <w:top w:val="none" w:sz="0" w:space="0" w:color="auto"/>
        <w:left w:val="none" w:sz="0" w:space="0" w:color="auto"/>
        <w:bottom w:val="none" w:sz="0" w:space="0" w:color="auto"/>
        <w:right w:val="none" w:sz="0" w:space="0" w:color="auto"/>
      </w:divBdr>
    </w:div>
    <w:div w:id="1286735542">
      <w:bodyDiv w:val="1"/>
      <w:marLeft w:val="0"/>
      <w:marRight w:val="0"/>
      <w:marTop w:val="0"/>
      <w:marBottom w:val="0"/>
      <w:divBdr>
        <w:top w:val="none" w:sz="0" w:space="0" w:color="auto"/>
        <w:left w:val="none" w:sz="0" w:space="0" w:color="auto"/>
        <w:bottom w:val="none" w:sz="0" w:space="0" w:color="auto"/>
        <w:right w:val="none" w:sz="0" w:space="0" w:color="auto"/>
      </w:divBdr>
    </w:div>
    <w:div w:id="1333068917">
      <w:bodyDiv w:val="1"/>
      <w:marLeft w:val="0"/>
      <w:marRight w:val="0"/>
      <w:marTop w:val="0"/>
      <w:marBottom w:val="0"/>
      <w:divBdr>
        <w:top w:val="none" w:sz="0" w:space="0" w:color="auto"/>
        <w:left w:val="none" w:sz="0" w:space="0" w:color="auto"/>
        <w:bottom w:val="none" w:sz="0" w:space="0" w:color="auto"/>
        <w:right w:val="none" w:sz="0" w:space="0" w:color="auto"/>
      </w:divBdr>
    </w:div>
    <w:div w:id="1503081076">
      <w:bodyDiv w:val="1"/>
      <w:marLeft w:val="0"/>
      <w:marRight w:val="0"/>
      <w:marTop w:val="0"/>
      <w:marBottom w:val="0"/>
      <w:divBdr>
        <w:top w:val="none" w:sz="0" w:space="0" w:color="auto"/>
        <w:left w:val="none" w:sz="0" w:space="0" w:color="auto"/>
        <w:bottom w:val="none" w:sz="0" w:space="0" w:color="auto"/>
        <w:right w:val="none" w:sz="0" w:space="0" w:color="auto"/>
      </w:divBdr>
    </w:div>
    <w:div w:id="1855194571">
      <w:bodyDiv w:val="1"/>
      <w:marLeft w:val="0"/>
      <w:marRight w:val="0"/>
      <w:marTop w:val="0"/>
      <w:marBottom w:val="0"/>
      <w:divBdr>
        <w:top w:val="none" w:sz="0" w:space="0" w:color="auto"/>
        <w:left w:val="none" w:sz="0" w:space="0" w:color="auto"/>
        <w:bottom w:val="none" w:sz="0" w:space="0" w:color="auto"/>
        <w:right w:val="none" w:sz="0" w:space="0" w:color="auto"/>
      </w:divBdr>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ombiacompra.gov.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olombiacompra.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clasificador-de-bienes-y-servicios" TargetMode="External"/><Relationship Id="rId5" Type="http://schemas.openxmlformats.org/officeDocument/2006/relationships/numbering" Target="numbering.xml"/><Relationship Id="rId15" Type="http://schemas.openxmlformats.org/officeDocument/2006/relationships/hyperlink" Target="https://www.colombiacompra.gov.co/sites/cce_public/files/cce_documents/manual_cobertura_riesgo_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caldiabogota.gov.co/sisjur/normas/Norma1.jsp?i=341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idica.udea.edu.co" TargetMode="External"/><Relationship Id="rId1" Type="http://schemas.openxmlformats.org/officeDocument/2006/relationships/hyperlink" Target="mailto:secretariajuridica@arhuaco.udea.edu.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F1-2E2E-4DD2-A8ED-3A1814B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C22F2-23E0-4588-B39D-D69293C349CE}">
  <ds:schemaRefs>
    <ds:schemaRef ds:uri="http://schemas.microsoft.com/sharepoint/v3/contenttype/forms"/>
  </ds:schemaRefs>
</ds:datastoreItem>
</file>

<file path=customXml/itemProps3.xml><?xml version="1.0" encoding="utf-8"?>
<ds:datastoreItem xmlns:ds="http://schemas.openxmlformats.org/officeDocument/2006/customXml" ds:itemID="{B8B84AA7-6EEA-47FF-AC03-9DAA649F558C}">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c79ee7df-2f77-403d-8537-026757c209ed"/>
    <ds:schemaRef ds:uri="954d8b88-66fa-41a0-8629-83d1f9f1be58"/>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889A5FC0-D630-487F-8EBD-187912E3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5854</Words>
  <Characters>32202</Characters>
  <Application>Microsoft Office Word</Application>
  <DocSecurity>4</DocSecurity>
  <Lines>268</Lines>
  <Paragraphs>75</Paragraphs>
  <ScaleCrop>false</ScaleCrop>
  <HeadingPairs>
    <vt:vector size="2" baseType="variant">
      <vt:variant>
        <vt:lpstr>Título</vt:lpstr>
      </vt:variant>
      <vt:variant>
        <vt:i4>1</vt:i4>
      </vt:variant>
    </vt:vector>
  </HeadingPairs>
  <TitlesOfParts>
    <vt:vector size="1" baseType="lpstr">
      <vt:lpstr>APROBACIÓN DE PÓLIZAS</vt:lpstr>
    </vt:vector>
  </TitlesOfParts>
  <Company>Universidad de Antioquia</Company>
  <LinksUpToDate>false</LinksUpToDate>
  <CharactersWithSpaces>37981</CharactersWithSpaces>
  <SharedDoc>false</SharedDoc>
  <HLinks>
    <vt:vector size="12" baseType="variant">
      <vt:variant>
        <vt:i4>4390918</vt:i4>
      </vt:variant>
      <vt:variant>
        <vt:i4>3</vt:i4>
      </vt:variant>
      <vt:variant>
        <vt:i4>0</vt:i4>
      </vt:variant>
      <vt:variant>
        <vt:i4>5</vt:i4>
      </vt:variant>
      <vt:variant>
        <vt:lpwstr>http://juridica.udea.edu.co/</vt:lpwstr>
      </vt:variant>
      <vt:variant>
        <vt:lpwstr/>
      </vt:variant>
      <vt:variant>
        <vt:i4>8126557</vt:i4>
      </vt:variant>
      <vt:variant>
        <vt:i4>0</vt:i4>
      </vt:variant>
      <vt:variant>
        <vt:i4>0</vt:i4>
      </vt:variant>
      <vt:variant>
        <vt:i4>5</vt:i4>
      </vt:variant>
      <vt:variant>
        <vt:lpwstr>mailto:secretariajuridica@arhuaco.udea.edu.co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DE PÓLIZAS</dc:title>
  <dc:creator>COMPLEMENTADORES LOGÌSTICOS</dc:creator>
  <cp:lastModifiedBy>Luz Maritza Bermudez Bohorquez</cp:lastModifiedBy>
  <cp:revision>2</cp:revision>
  <cp:lastPrinted>2016-12-23T16:22:00Z</cp:lastPrinted>
  <dcterms:created xsi:type="dcterms:W3CDTF">2024-04-22T19:53:00Z</dcterms:created>
  <dcterms:modified xsi:type="dcterms:W3CDTF">2024-04-22T19:53:00Z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y fmtid="{D5CDD505-2E9C-101B-9397-08002B2CF9AE}" pid="3" name="MediaServiceImageTags">
    <vt:lpwstr/>
  </property>
</Properties>
</file>