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73779" w14:textId="03D93197" w:rsidR="009D4F76" w:rsidRPr="00457E9A" w:rsidRDefault="007E0A4D" w:rsidP="007D3565">
      <w:pPr>
        <w:spacing w:after="0" w:line="240" w:lineRule="auto"/>
        <w:ind w:left="720" w:hanging="360"/>
        <w:rPr>
          <w:lang w:val="es-CO"/>
        </w:rPr>
      </w:pPr>
      <w:r w:rsidRPr="007A3695">
        <w:rPr>
          <w:noProof/>
          <w:lang w:eastAsia="es-ES"/>
        </w:rPr>
        <w:drawing>
          <wp:anchor distT="0" distB="0" distL="114300" distR="114300" simplePos="0" relativeHeight="251660288" behindDoc="0" locked="0" layoutInCell="1" allowOverlap="1" wp14:anchorId="3E503111" wp14:editId="2924C68C">
            <wp:simplePos x="0" y="0"/>
            <wp:positionH relativeFrom="page">
              <wp:align>right</wp:align>
            </wp:positionH>
            <wp:positionV relativeFrom="paragraph">
              <wp:posOffset>-900430</wp:posOffset>
            </wp:positionV>
            <wp:extent cx="7550944" cy="10680892"/>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_Mesa de trabajo 1.jpg"/>
                    <pic:cNvPicPr/>
                  </pic:nvPicPr>
                  <pic:blipFill>
                    <a:blip r:embed="rId8">
                      <a:extLst>
                        <a:ext uri="{28A0092B-C50C-407E-A947-70E740481C1C}">
                          <a14:useLocalDpi xmlns:a14="http://schemas.microsoft.com/office/drawing/2010/main" val="0"/>
                        </a:ext>
                      </a:extLst>
                    </a:blip>
                    <a:stretch>
                      <a:fillRect/>
                    </a:stretch>
                  </pic:blipFill>
                  <pic:spPr>
                    <a:xfrm>
                      <a:off x="0" y="0"/>
                      <a:ext cx="7550944" cy="10680892"/>
                    </a:xfrm>
                    <a:prstGeom prst="rect">
                      <a:avLst/>
                    </a:prstGeom>
                  </pic:spPr>
                </pic:pic>
              </a:graphicData>
            </a:graphic>
            <wp14:sizeRelH relativeFrom="page">
              <wp14:pctWidth>0</wp14:pctWidth>
            </wp14:sizeRelH>
            <wp14:sizeRelV relativeFrom="page">
              <wp14:pctHeight>0</wp14:pctHeight>
            </wp14:sizeRelV>
          </wp:anchor>
        </w:drawing>
      </w:r>
    </w:p>
    <w:p w14:paraId="7D3CCD5D" w14:textId="49850310" w:rsidR="009D4F76" w:rsidRPr="00457E9A" w:rsidRDefault="009D4F76" w:rsidP="00457E9A">
      <w:pPr>
        <w:rPr>
          <w:lang w:val="es-CO"/>
        </w:rPr>
      </w:pPr>
      <w:r w:rsidRPr="00457E9A">
        <w:rPr>
          <w:lang w:val="es-CO"/>
        </w:rPr>
        <w:br w:type="page"/>
      </w:r>
    </w:p>
    <w:p w14:paraId="05D17CF4" w14:textId="77777777" w:rsidR="006361E1" w:rsidRPr="007A3695" w:rsidRDefault="006361E1" w:rsidP="007D3565">
      <w:pPr>
        <w:pStyle w:val="Prrafodelista"/>
        <w:numPr>
          <w:ilvl w:val="0"/>
          <w:numId w:val="1"/>
        </w:numPr>
        <w:spacing w:after="0" w:line="240" w:lineRule="auto"/>
        <w:rPr>
          <w:rFonts w:ascii="Arial" w:hAnsi="Arial" w:cs="Arial"/>
          <w:b/>
          <w:sz w:val="24"/>
          <w:szCs w:val="24"/>
          <w:lang w:val="es-CO"/>
        </w:rPr>
      </w:pPr>
      <w:r w:rsidRPr="007A3695">
        <w:rPr>
          <w:rFonts w:ascii="Arial" w:hAnsi="Arial" w:cs="Arial"/>
          <w:b/>
          <w:sz w:val="24"/>
          <w:szCs w:val="24"/>
          <w:lang w:val="es-CO"/>
        </w:rPr>
        <w:lastRenderedPageBreak/>
        <w:t>Introducción</w:t>
      </w:r>
    </w:p>
    <w:p w14:paraId="50B345DA" w14:textId="77777777" w:rsidR="006361E1" w:rsidRPr="00457E9A" w:rsidRDefault="006361E1" w:rsidP="007D3565">
      <w:pPr>
        <w:spacing w:after="0" w:line="240" w:lineRule="auto"/>
        <w:rPr>
          <w:rFonts w:ascii="Arial" w:hAnsi="Arial" w:cs="Arial"/>
          <w:b/>
          <w:sz w:val="24"/>
          <w:szCs w:val="24"/>
          <w:lang w:val="es-CO"/>
        </w:rPr>
      </w:pPr>
    </w:p>
    <w:p w14:paraId="088B924B" w14:textId="77777777" w:rsidR="006361E1" w:rsidRPr="007A3695" w:rsidRDefault="006361E1" w:rsidP="007D3565">
      <w:pPr>
        <w:spacing w:after="0" w:line="240" w:lineRule="auto"/>
        <w:jc w:val="both"/>
        <w:rPr>
          <w:rFonts w:ascii="Arial" w:hAnsi="Arial" w:cs="Arial"/>
          <w:sz w:val="24"/>
          <w:szCs w:val="24"/>
          <w:lang w:val="es-CO"/>
        </w:rPr>
      </w:pPr>
      <w:r w:rsidRPr="007A3695">
        <w:rPr>
          <w:rFonts w:ascii="Arial" w:hAnsi="Arial" w:cs="Arial"/>
          <w:sz w:val="24"/>
          <w:szCs w:val="24"/>
          <w:lang w:val="es-CO"/>
        </w:rPr>
        <w:t xml:space="preserve">Participar en los procesos de Rendición Pública de Cuentas constituye no solo un deber sino también una obligación de todas las entidades estatales por grandes o pequeñas que estas sean, independientemente de las temáticas que aborden desde sus distintas </w:t>
      </w:r>
      <w:proofErr w:type="spellStart"/>
      <w:r w:rsidRPr="007A3695">
        <w:rPr>
          <w:rFonts w:ascii="Arial" w:hAnsi="Arial" w:cs="Arial"/>
          <w:sz w:val="24"/>
          <w:szCs w:val="24"/>
          <w:lang w:val="es-CO"/>
        </w:rPr>
        <w:t>misionalidades</w:t>
      </w:r>
      <w:proofErr w:type="spellEnd"/>
      <w:r w:rsidRPr="007A3695">
        <w:rPr>
          <w:rFonts w:ascii="Arial" w:hAnsi="Arial" w:cs="Arial"/>
          <w:sz w:val="24"/>
          <w:szCs w:val="24"/>
          <w:lang w:val="es-CO"/>
        </w:rPr>
        <w:t xml:space="preserve">. </w:t>
      </w:r>
    </w:p>
    <w:p w14:paraId="6D77EF68" w14:textId="77777777" w:rsidR="006361E1" w:rsidRPr="007A3695" w:rsidRDefault="006361E1" w:rsidP="007D3565">
      <w:pPr>
        <w:spacing w:after="0" w:line="240" w:lineRule="auto"/>
        <w:jc w:val="both"/>
        <w:rPr>
          <w:rFonts w:ascii="Arial" w:hAnsi="Arial" w:cs="Arial"/>
          <w:sz w:val="24"/>
          <w:szCs w:val="24"/>
          <w:lang w:val="es-CO"/>
        </w:rPr>
      </w:pPr>
    </w:p>
    <w:p w14:paraId="2D285069" w14:textId="77777777" w:rsidR="006361E1" w:rsidRPr="007A3695" w:rsidRDefault="006361E1" w:rsidP="007D3565">
      <w:pPr>
        <w:spacing w:after="0" w:line="240" w:lineRule="auto"/>
        <w:jc w:val="both"/>
        <w:rPr>
          <w:rFonts w:ascii="Arial" w:hAnsi="Arial" w:cs="Arial"/>
          <w:sz w:val="24"/>
          <w:szCs w:val="24"/>
          <w:lang w:val="es-CO"/>
        </w:rPr>
      </w:pPr>
      <w:r w:rsidRPr="007A3695">
        <w:rPr>
          <w:rFonts w:ascii="Arial" w:hAnsi="Arial" w:cs="Arial"/>
          <w:sz w:val="24"/>
          <w:szCs w:val="24"/>
          <w:lang w:val="es-CO"/>
        </w:rPr>
        <w:t>Para la Secretaría Distrital de Seguridad, Convivencia y Justicia – SDSCJ, participar en dichos procesos constituye tanto un reto como una oportunidad de conocer la opinión de la ciudadanía de una manera directa.</w:t>
      </w:r>
    </w:p>
    <w:p w14:paraId="7EA187B6" w14:textId="77777777" w:rsidR="006361E1" w:rsidRPr="007A3695" w:rsidRDefault="006361E1" w:rsidP="007D3565">
      <w:pPr>
        <w:spacing w:after="0" w:line="240" w:lineRule="auto"/>
        <w:jc w:val="both"/>
        <w:rPr>
          <w:rFonts w:ascii="Arial" w:hAnsi="Arial" w:cs="Arial"/>
          <w:sz w:val="24"/>
          <w:szCs w:val="24"/>
          <w:lang w:val="es-CO"/>
        </w:rPr>
      </w:pPr>
    </w:p>
    <w:p w14:paraId="15E03A78" w14:textId="77777777" w:rsidR="006361E1" w:rsidRPr="007A3695" w:rsidRDefault="006361E1" w:rsidP="007D3565">
      <w:pPr>
        <w:spacing w:after="0" w:line="240" w:lineRule="auto"/>
        <w:jc w:val="both"/>
        <w:rPr>
          <w:rFonts w:ascii="Arial" w:hAnsi="Arial" w:cs="Arial"/>
          <w:sz w:val="24"/>
          <w:szCs w:val="24"/>
          <w:lang w:val="es-CO"/>
        </w:rPr>
      </w:pPr>
      <w:r w:rsidRPr="007A3695">
        <w:rPr>
          <w:rFonts w:ascii="Arial" w:hAnsi="Arial" w:cs="Arial"/>
          <w:sz w:val="24"/>
          <w:szCs w:val="24"/>
          <w:lang w:val="es-CO"/>
        </w:rPr>
        <w:t xml:space="preserve">Es cada vez más claro que los procesos de Rendición de Cuentas, los cuales llevan más de 20 años de evolución en nuestras realidades institucionales, son procesos que aportan al desarrollo y mejoramiento continuo de las entidades del estado en la medida en que potencian el buen gobierno, la eficiencia administrativa, la participación ciudadana, la transparencia y la lucha contra la corrupción, todos ellos elementos centrales en el fortalecimiento de la confianza ciudadana en las instituciones. </w:t>
      </w:r>
    </w:p>
    <w:p w14:paraId="562FD00E" w14:textId="77777777" w:rsidR="006361E1" w:rsidRPr="007A3695" w:rsidRDefault="006361E1" w:rsidP="007D3565">
      <w:pPr>
        <w:spacing w:after="0" w:line="240" w:lineRule="auto"/>
        <w:jc w:val="both"/>
        <w:rPr>
          <w:rFonts w:ascii="Arial" w:hAnsi="Arial" w:cs="Arial"/>
          <w:sz w:val="24"/>
          <w:szCs w:val="24"/>
          <w:lang w:val="es-CO"/>
        </w:rPr>
      </w:pPr>
    </w:p>
    <w:p w14:paraId="034D875A" w14:textId="46B63124" w:rsidR="006361E1" w:rsidRPr="007A3695" w:rsidRDefault="006361E1" w:rsidP="007D3565">
      <w:pPr>
        <w:spacing w:after="0" w:line="240" w:lineRule="auto"/>
        <w:jc w:val="both"/>
        <w:rPr>
          <w:rFonts w:ascii="Arial" w:hAnsi="Arial" w:cs="Arial"/>
          <w:sz w:val="24"/>
          <w:szCs w:val="24"/>
          <w:lang w:val="es-CO"/>
        </w:rPr>
      </w:pPr>
      <w:r w:rsidRPr="007A3695">
        <w:rPr>
          <w:rFonts w:ascii="Arial" w:hAnsi="Arial" w:cs="Arial"/>
          <w:sz w:val="24"/>
          <w:szCs w:val="24"/>
          <w:lang w:val="es-CO"/>
        </w:rPr>
        <w:t>En este sentido es un propósito para la SDSC</w:t>
      </w:r>
      <w:r w:rsidR="00992119" w:rsidRPr="007A3695">
        <w:rPr>
          <w:rFonts w:ascii="Arial" w:hAnsi="Arial" w:cs="Arial"/>
          <w:sz w:val="24"/>
          <w:szCs w:val="24"/>
          <w:lang w:val="es-CO"/>
        </w:rPr>
        <w:t xml:space="preserve">J </w:t>
      </w:r>
      <w:r w:rsidRPr="007A3695">
        <w:rPr>
          <w:rFonts w:ascii="Arial" w:hAnsi="Arial" w:cs="Arial"/>
          <w:sz w:val="24"/>
          <w:szCs w:val="24"/>
          <w:lang w:val="es-CO"/>
        </w:rPr>
        <w:t>en cada proceso cumplir con las indicaciones, requisitos y especificaciones del Manu</w:t>
      </w:r>
      <w:r w:rsidR="00992119" w:rsidRPr="007A3695">
        <w:rPr>
          <w:rFonts w:ascii="Arial" w:hAnsi="Arial" w:cs="Arial"/>
          <w:sz w:val="24"/>
          <w:szCs w:val="24"/>
          <w:lang w:val="es-CO"/>
        </w:rPr>
        <w:t>a</w:t>
      </w:r>
      <w:r w:rsidRPr="007A3695">
        <w:rPr>
          <w:rFonts w:ascii="Arial" w:hAnsi="Arial" w:cs="Arial"/>
          <w:sz w:val="24"/>
          <w:szCs w:val="24"/>
          <w:lang w:val="es-CO"/>
        </w:rPr>
        <w:t>l Único de Rendición de Cuentas</w:t>
      </w:r>
      <w:r w:rsidR="008F600E" w:rsidRPr="007A3695">
        <w:rPr>
          <w:rFonts w:ascii="Arial" w:hAnsi="Arial" w:cs="Arial"/>
          <w:sz w:val="24"/>
          <w:szCs w:val="24"/>
          <w:lang w:val="es-CO"/>
        </w:rPr>
        <w:t xml:space="preserve"> </w:t>
      </w:r>
      <w:r w:rsidR="00A10DFD">
        <w:rPr>
          <w:rFonts w:ascii="Arial" w:hAnsi="Arial" w:cs="Arial"/>
          <w:sz w:val="24"/>
          <w:szCs w:val="24"/>
          <w:lang w:val="es-CO"/>
        </w:rPr>
        <w:t>d</w:t>
      </w:r>
      <w:r w:rsidR="00992119" w:rsidRPr="007A3695">
        <w:rPr>
          <w:rFonts w:ascii="Arial" w:hAnsi="Arial" w:cs="Arial"/>
          <w:sz w:val="24"/>
          <w:szCs w:val="24"/>
          <w:lang w:val="es-CO"/>
        </w:rPr>
        <w:t>el Departamento Administrativo de</w:t>
      </w:r>
      <w:r w:rsidR="008F600E" w:rsidRPr="007A3695">
        <w:rPr>
          <w:rFonts w:ascii="Arial" w:hAnsi="Arial" w:cs="Arial"/>
          <w:sz w:val="24"/>
          <w:szCs w:val="24"/>
          <w:lang w:val="es-CO"/>
        </w:rPr>
        <w:t xml:space="preserve"> la Función Pública</w:t>
      </w:r>
      <w:r w:rsidR="00992119" w:rsidRPr="007A3695">
        <w:rPr>
          <w:rFonts w:ascii="Arial" w:hAnsi="Arial" w:cs="Arial"/>
          <w:sz w:val="24"/>
          <w:szCs w:val="24"/>
          <w:lang w:val="es-CO"/>
        </w:rPr>
        <w:t xml:space="preserve"> el cual se encuentra </w:t>
      </w:r>
      <w:r w:rsidR="007A3695" w:rsidRPr="007A3695">
        <w:rPr>
          <w:rFonts w:ascii="Arial" w:hAnsi="Arial" w:cs="Arial"/>
          <w:sz w:val="24"/>
          <w:szCs w:val="24"/>
          <w:lang w:val="es-CO"/>
        </w:rPr>
        <w:t>publicado</w:t>
      </w:r>
      <w:r w:rsidR="00992119" w:rsidRPr="007A3695">
        <w:rPr>
          <w:rFonts w:ascii="Arial" w:hAnsi="Arial" w:cs="Arial"/>
          <w:sz w:val="24"/>
          <w:szCs w:val="24"/>
          <w:lang w:val="es-CO"/>
        </w:rPr>
        <w:t xml:space="preserve"> en el siguiente link: </w:t>
      </w:r>
      <w:hyperlink r:id="rId9" w:history="1">
        <w:r w:rsidR="00992119" w:rsidRPr="007A3695">
          <w:rPr>
            <w:rStyle w:val="Hipervnculo"/>
            <w:rFonts w:ascii="Arial" w:hAnsi="Arial" w:cs="Arial"/>
            <w:sz w:val="24"/>
            <w:szCs w:val="24"/>
            <w:lang w:val="es-CO"/>
          </w:rPr>
          <w:t>http://www.funcionpublica.gov.co/web/murc/nivel-inicial</w:t>
        </w:r>
      </w:hyperlink>
      <w:r w:rsidR="008F600E" w:rsidRPr="007A3695">
        <w:rPr>
          <w:rFonts w:ascii="Arial" w:hAnsi="Arial" w:cs="Arial"/>
          <w:sz w:val="24"/>
          <w:szCs w:val="24"/>
          <w:lang w:val="es-CO"/>
        </w:rPr>
        <w:t>. A</w:t>
      </w:r>
      <w:r w:rsidRPr="007A3695">
        <w:rPr>
          <w:rFonts w:ascii="Arial" w:hAnsi="Arial" w:cs="Arial"/>
          <w:sz w:val="24"/>
          <w:szCs w:val="24"/>
          <w:lang w:val="es-CO"/>
        </w:rPr>
        <w:t xml:space="preserve">sí mismo, </w:t>
      </w:r>
      <w:r w:rsidR="00BE76E5" w:rsidRPr="007A3695">
        <w:rPr>
          <w:rFonts w:ascii="Arial" w:hAnsi="Arial" w:cs="Arial"/>
          <w:sz w:val="24"/>
          <w:szCs w:val="24"/>
          <w:lang w:val="es-CO"/>
        </w:rPr>
        <w:t xml:space="preserve">dar cumplimiento a </w:t>
      </w:r>
      <w:r w:rsidRPr="007A3695">
        <w:rPr>
          <w:rFonts w:ascii="Arial" w:hAnsi="Arial" w:cs="Arial"/>
          <w:sz w:val="24"/>
          <w:szCs w:val="24"/>
          <w:lang w:val="es-CO"/>
        </w:rPr>
        <w:t xml:space="preserve">los </w:t>
      </w:r>
      <w:r w:rsidR="008F600E" w:rsidRPr="007A3695">
        <w:rPr>
          <w:rFonts w:ascii="Arial" w:hAnsi="Arial" w:cs="Arial"/>
          <w:sz w:val="24"/>
          <w:szCs w:val="24"/>
          <w:lang w:val="es-CO"/>
        </w:rPr>
        <w:t xml:space="preserve">lineamientos </w:t>
      </w:r>
      <w:r w:rsidRPr="007A3695">
        <w:rPr>
          <w:rFonts w:ascii="Arial" w:hAnsi="Arial" w:cs="Arial"/>
          <w:sz w:val="24"/>
          <w:szCs w:val="24"/>
          <w:lang w:val="es-CO"/>
        </w:rPr>
        <w:t>que los entes encargados como la Veeduría Distrital realizan permanentemente.</w:t>
      </w:r>
    </w:p>
    <w:p w14:paraId="504E2823" w14:textId="77777777" w:rsidR="006361E1" w:rsidRPr="007A3695" w:rsidRDefault="006361E1" w:rsidP="007D3565">
      <w:pPr>
        <w:spacing w:after="0" w:line="240" w:lineRule="auto"/>
        <w:jc w:val="both"/>
        <w:rPr>
          <w:rFonts w:ascii="Arial" w:hAnsi="Arial" w:cs="Arial"/>
          <w:sz w:val="24"/>
          <w:szCs w:val="24"/>
          <w:lang w:val="es-CO"/>
        </w:rPr>
      </w:pPr>
    </w:p>
    <w:p w14:paraId="6166B981" w14:textId="77777777" w:rsidR="006361E1" w:rsidRPr="007A3695" w:rsidRDefault="006361E1" w:rsidP="007D3565">
      <w:pPr>
        <w:spacing w:after="0" w:line="240" w:lineRule="auto"/>
        <w:jc w:val="both"/>
        <w:rPr>
          <w:rFonts w:ascii="Arial" w:hAnsi="Arial" w:cs="Arial"/>
          <w:sz w:val="24"/>
          <w:szCs w:val="24"/>
          <w:lang w:val="es-CO"/>
        </w:rPr>
      </w:pPr>
      <w:r w:rsidRPr="007A3695">
        <w:rPr>
          <w:rFonts w:ascii="Arial" w:hAnsi="Arial" w:cs="Arial"/>
          <w:sz w:val="24"/>
          <w:szCs w:val="24"/>
          <w:lang w:val="es-CO"/>
        </w:rPr>
        <w:t xml:space="preserve">Al mismo tiempo, en un sentido propositivo y constructivo, los procesos de Rendición de Cuentas constituyen una oportunidad para la SDSCJ en la medida en que permiten someter a prueba los elementos tenidos en cuenta en su constitución y evaluar desde un inicio la evolución de la política pública en materia de seguridad, convivencia y justicia de la mano de la comunidad. </w:t>
      </w:r>
    </w:p>
    <w:p w14:paraId="3CE78532" w14:textId="77777777" w:rsidR="006361E1" w:rsidRPr="007A3695" w:rsidRDefault="006361E1" w:rsidP="007D3565">
      <w:pPr>
        <w:spacing w:after="0" w:line="240" w:lineRule="auto"/>
        <w:jc w:val="both"/>
        <w:rPr>
          <w:rFonts w:ascii="Arial" w:hAnsi="Arial" w:cs="Arial"/>
          <w:sz w:val="24"/>
          <w:szCs w:val="24"/>
          <w:lang w:val="es-CO"/>
        </w:rPr>
      </w:pPr>
    </w:p>
    <w:p w14:paraId="18EDA842" w14:textId="77777777" w:rsidR="006361E1" w:rsidRPr="007A3695" w:rsidRDefault="006361E1" w:rsidP="007D3565">
      <w:pPr>
        <w:spacing w:after="0" w:line="240" w:lineRule="auto"/>
        <w:jc w:val="both"/>
        <w:rPr>
          <w:rFonts w:ascii="Arial" w:hAnsi="Arial" w:cs="Arial"/>
          <w:sz w:val="24"/>
          <w:szCs w:val="24"/>
          <w:lang w:val="es-CO"/>
        </w:rPr>
      </w:pPr>
      <w:r w:rsidRPr="007A3695">
        <w:rPr>
          <w:rFonts w:ascii="Arial" w:hAnsi="Arial" w:cs="Arial"/>
          <w:sz w:val="24"/>
          <w:szCs w:val="24"/>
          <w:lang w:val="es-CO"/>
        </w:rPr>
        <w:t>Los procesos de Rendición de Cuentas generan espacios de participación en los que se da una saludable retroalimentación para todas las entidades que ven como mejora la calidad de sus productos y servicios, se afinan y optimizan procesos y procedimientos, y en general se alinean las metas de manera eficaz y eficiente. Para la SDSCJ, es fundamental abordar los procesos de Rendición de Cuentas convencida de su bondad y utilidad, disponiendo información sobre los temas más relevantes y sobre todo dándose el tiempo necesario y suficiente para hablar y escuchar a la ciudadanía bogotana.</w:t>
      </w:r>
    </w:p>
    <w:p w14:paraId="705C9E53" w14:textId="77777777" w:rsidR="006361E1" w:rsidRPr="007A3695" w:rsidRDefault="006361E1" w:rsidP="007D3565">
      <w:pPr>
        <w:spacing w:after="0" w:line="240" w:lineRule="auto"/>
        <w:jc w:val="both"/>
        <w:rPr>
          <w:rFonts w:ascii="Arial" w:hAnsi="Arial" w:cs="Arial"/>
          <w:sz w:val="24"/>
          <w:szCs w:val="24"/>
          <w:lang w:val="es-CO"/>
        </w:rPr>
      </w:pPr>
    </w:p>
    <w:p w14:paraId="2C32D8C1" w14:textId="77777777" w:rsidR="006361E1" w:rsidRPr="007A3695" w:rsidRDefault="006361E1" w:rsidP="007D3565">
      <w:pPr>
        <w:spacing w:after="0" w:line="240" w:lineRule="auto"/>
        <w:jc w:val="both"/>
        <w:rPr>
          <w:rFonts w:ascii="Arial" w:hAnsi="Arial" w:cs="Arial"/>
          <w:sz w:val="24"/>
          <w:szCs w:val="24"/>
          <w:lang w:val="es-CO"/>
        </w:rPr>
      </w:pPr>
      <w:r w:rsidRPr="007A3695">
        <w:rPr>
          <w:rFonts w:ascii="Arial" w:hAnsi="Arial" w:cs="Arial"/>
          <w:sz w:val="24"/>
          <w:szCs w:val="24"/>
          <w:lang w:val="es-CO"/>
        </w:rPr>
        <w:t xml:space="preserve">La SDSCJ, tiene como objetivo en cuanto al tema de procesos de Rendición de Cuentas, que en todas las actividades de la Entidad se generen espacios de diálogo ciudadano. Así mismo, la participación en los Observatorios Ciudadanos, para trabajar con la problemática de Seguridad, Convivencia y Justicia, expuesta por la ciudadanía y trabajada mediante los encargados y delegados locales. </w:t>
      </w:r>
    </w:p>
    <w:p w14:paraId="35B22EAB" w14:textId="77777777" w:rsidR="006361E1" w:rsidRPr="007A3695" w:rsidRDefault="006361E1" w:rsidP="007D3565">
      <w:pPr>
        <w:spacing w:after="0" w:line="240" w:lineRule="auto"/>
        <w:jc w:val="both"/>
        <w:rPr>
          <w:rFonts w:ascii="Arial" w:hAnsi="Arial" w:cs="Arial"/>
          <w:sz w:val="24"/>
          <w:szCs w:val="24"/>
          <w:lang w:val="es-CO"/>
        </w:rPr>
      </w:pPr>
    </w:p>
    <w:p w14:paraId="0FB525B3" w14:textId="77777777" w:rsidR="00A44AC5" w:rsidRPr="007A3695" w:rsidRDefault="00747555" w:rsidP="00A44AC5">
      <w:pPr>
        <w:spacing w:after="0" w:line="240" w:lineRule="auto"/>
        <w:jc w:val="both"/>
        <w:rPr>
          <w:rFonts w:ascii="Arial" w:hAnsi="Arial" w:cs="Arial"/>
          <w:sz w:val="24"/>
          <w:szCs w:val="24"/>
          <w:lang w:val="es-CO"/>
        </w:rPr>
      </w:pPr>
      <w:r w:rsidRPr="007A3695">
        <w:rPr>
          <w:rFonts w:ascii="Arial" w:hAnsi="Arial" w:cs="Arial"/>
          <w:sz w:val="24"/>
          <w:szCs w:val="24"/>
          <w:lang w:val="es-CO"/>
        </w:rPr>
        <w:t xml:space="preserve">Por otra parte, y </w:t>
      </w:r>
      <w:r w:rsidR="00A44AC5" w:rsidRPr="007A3695">
        <w:rPr>
          <w:rFonts w:ascii="Arial" w:hAnsi="Arial" w:cs="Arial"/>
          <w:sz w:val="24"/>
          <w:szCs w:val="24"/>
          <w:lang w:val="es-CO"/>
        </w:rPr>
        <w:t>d</w:t>
      </w:r>
      <w:r w:rsidRPr="007A3695">
        <w:rPr>
          <w:rFonts w:ascii="Arial" w:hAnsi="Arial" w:cs="Arial"/>
          <w:sz w:val="24"/>
          <w:szCs w:val="24"/>
          <w:lang w:val="es-CO"/>
        </w:rPr>
        <w:t>e acuerdo con</w:t>
      </w:r>
      <w:r w:rsidR="00A44AC5" w:rsidRPr="007A3695">
        <w:rPr>
          <w:rFonts w:ascii="Arial" w:hAnsi="Arial" w:cs="Arial"/>
          <w:sz w:val="24"/>
          <w:szCs w:val="24"/>
          <w:lang w:val="es-CO"/>
        </w:rPr>
        <w:t xml:space="preserve"> los lineamientos del </w:t>
      </w:r>
      <w:r w:rsidRPr="007A3695">
        <w:rPr>
          <w:rFonts w:ascii="Arial" w:hAnsi="Arial" w:cs="Arial"/>
          <w:sz w:val="24"/>
          <w:szCs w:val="24"/>
          <w:lang w:val="es-CO"/>
        </w:rPr>
        <w:t xml:space="preserve">Modelo Integrado de Planeación y Gestión – </w:t>
      </w:r>
      <w:r w:rsidR="00A44AC5" w:rsidRPr="007A3695">
        <w:rPr>
          <w:rFonts w:ascii="Arial" w:hAnsi="Arial" w:cs="Arial"/>
          <w:sz w:val="24"/>
          <w:szCs w:val="24"/>
          <w:lang w:val="es-CO"/>
        </w:rPr>
        <w:t>MIPG</w:t>
      </w:r>
      <w:r w:rsidR="002C5BE7" w:rsidRPr="007A3695">
        <w:rPr>
          <w:rFonts w:ascii="Arial" w:hAnsi="Arial" w:cs="Arial"/>
          <w:sz w:val="24"/>
          <w:szCs w:val="24"/>
          <w:lang w:val="es-CO"/>
        </w:rPr>
        <w:t>,</w:t>
      </w:r>
      <w:r w:rsidRPr="007A3695">
        <w:rPr>
          <w:rFonts w:ascii="Arial" w:hAnsi="Arial" w:cs="Arial"/>
          <w:sz w:val="24"/>
          <w:szCs w:val="24"/>
          <w:lang w:val="es-CO"/>
        </w:rPr>
        <w:t xml:space="preserve"> </w:t>
      </w:r>
      <w:r w:rsidR="00A44AC5" w:rsidRPr="007A3695">
        <w:rPr>
          <w:rFonts w:ascii="Arial" w:hAnsi="Arial" w:cs="Arial"/>
          <w:sz w:val="24"/>
          <w:szCs w:val="24"/>
          <w:lang w:val="es-CO"/>
        </w:rPr>
        <w:t xml:space="preserve">y a lo dispuesto por el artículo 2 de la Ley </w:t>
      </w:r>
      <w:r w:rsidR="00A44AC5" w:rsidRPr="007A3695">
        <w:rPr>
          <w:rFonts w:ascii="Arial" w:hAnsi="Arial" w:cs="Arial"/>
          <w:sz w:val="24"/>
          <w:szCs w:val="24"/>
          <w:lang w:val="es-CO"/>
        </w:rPr>
        <w:lastRenderedPageBreak/>
        <w:t xml:space="preserve">1757 </w:t>
      </w:r>
      <w:r w:rsidR="002C5BE7" w:rsidRPr="007A3695">
        <w:rPr>
          <w:rFonts w:ascii="Arial" w:hAnsi="Arial" w:cs="Arial"/>
          <w:sz w:val="24"/>
          <w:szCs w:val="24"/>
          <w:lang w:val="es-CO"/>
        </w:rPr>
        <w:t>de 2015 “</w:t>
      </w:r>
      <w:r w:rsidR="002C5BE7" w:rsidRPr="007A3695">
        <w:rPr>
          <w:rFonts w:ascii="Arial" w:hAnsi="Arial" w:cs="Arial"/>
          <w:i/>
          <w:sz w:val="24"/>
          <w:szCs w:val="24"/>
          <w:lang w:val="es-CO"/>
        </w:rPr>
        <w:t>Por la cual se dictan disposiciones en materia de promoción y protección del derecho a la participación democrática</w:t>
      </w:r>
      <w:r w:rsidR="002C5BE7" w:rsidRPr="007A3695">
        <w:rPr>
          <w:rFonts w:ascii="Arial" w:hAnsi="Arial" w:cs="Arial"/>
          <w:sz w:val="24"/>
          <w:szCs w:val="24"/>
          <w:lang w:val="es-CO"/>
        </w:rPr>
        <w:t>.”</w:t>
      </w:r>
      <w:r w:rsidR="00A44AC5" w:rsidRPr="007A3695">
        <w:rPr>
          <w:rFonts w:ascii="Arial" w:hAnsi="Arial" w:cs="Arial"/>
          <w:sz w:val="24"/>
          <w:szCs w:val="24"/>
          <w:lang w:val="es-CO"/>
        </w:rPr>
        <w:t>, todas las entidades del orden nacional y territorial deberán diseñar, mantener y mejorar espacios que garanticen la participación ciudadana en todo el ciclo de la gestión pública (diagnóstico, formulación, implementación, evaluación y seguimiento). Así mismo, cumpliendo con los parámetros de Evaluación del índice de Transparencia de Bogotá en las entidades públicas, se debe incorporar a la ciudadanía en la Formulación y/o ajuste de las siguientes herramientas: Plan Estratégico, Plan de Acción Anual,</w:t>
      </w:r>
      <w:r w:rsidR="004300E7" w:rsidRPr="007A3695">
        <w:rPr>
          <w:rFonts w:ascii="Arial" w:hAnsi="Arial" w:cs="Arial"/>
          <w:sz w:val="24"/>
          <w:szCs w:val="24"/>
          <w:lang w:val="es-CO"/>
        </w:rPr>
        <w:t xml:space="preserve"> </w:t>
      </w:r>
      <w:r w:rsidR="00A44AC5" w:rsidRPr="007A3695">
        <w:rPr>
          <w:rFonts w:ascii="Arial" w:hAnsi="Arial" w:cs="Arial"/>
          <w:sz w:val="24"/>
          <w:szCs w:val="24"/>
          <w:lang w:val="es-CO"/>
        </w:rPr>
        <w:t xml:space="preserve">Proyectos de Inversión, Presupuesto. </w:t>
      </w:r>
    </w:p>
    <w:p w14:paraId="3373F3C2" w14:textId="77777777" w:rsidR="00A44AC5" w:rsidRPr="007A3695" w:rsidRDefault="00A44AC5" w:rsidP="00A44AC5">
      <w:pPr>
        <w:spacing w:after="0" w:line="240" w:lineRule="auto"/>
        <w:jc w:val="both"/>
        <w:rPr>
          <w:rFonts w:ascii="Arial" w:hAnsi="Arial" w:cs="Arial"/>
          <w:sz w:val="24"/>
          <w:szCs w:val="24"/>
          <w:lang w:val="es-CO"/>
        </w:rPr>
      </w:pPr>
    </w:p>
    <w:p w14:paraId="03A51A48" w14:textId="77777777" w:rsidR="004608D9" w:rsidRPr="007A3695" w:rsidRDefault="004608D9" w:rsidP="007D3565">
      <w:pPr>
        <w:spacing w:after="0" w:line="240" w:lineRule="auto"/>
        <w:jc w:val="both"/>
        <w:rPr>
          <w:rFonts w:ascii="Arial" w:hAnsi="Arial" w:cs="Arial"/>
          <w:sz w:val="24"/>
          <w:szCs w:val="24"/>
          <w:lang w:val="es-CO"/>
        </w:rPr>
      </w:pPr>
    </w:p>
    <w:p w14:paraId="6FEDE271" w14:textId="77777777" w:rsidR="004608D9" w:rsidRPr="007A3695" w:rsidRDefault="00E460C8" w:rsidP="007D3565">
      <w:pPr>
        <w:pStyle w:val="Prrafodelista"/>
        <w:numPr>
          <w:ilvl w:val="0"/>
          <w:numId w:val="1"/>
        </w:numPr>
        <w:spacing w:after="0" w:line="240" w:lineRule="auto"/>
        <w:jc w:val="both"/>
        <w:rPr>
          <w:rFonts w:ascii="Arial" w:hAnsi="Arial" w:cs="Arial"/>
          <w:b/>
          <w:sz w:val="24"/>
          <w:szCs w:val="24"/>
          <w:lang w:val="es-CO"/>
        </w:rPr>
      </w:pPr>
      <w:r w:rsidRPr="007A3695">
        <w:rPr>
          <w:rFonts w:ascii="Arial" w:hAnsi="Arial" w:cs="Arial"/>
          <w:b/>
          <w:sz w:val="24"/>
          <w:szCs w:val="24"/>
          <w:lang w:val="es-CO"/>
        </w:rPr>
        <w:t>Diagnó</w:t>
      </w:r>
      <w:r w:rsidR="004608D9" w:rsidRPr="007A3695">
        <w:rPr>
          <w:rFonts w:ascii="Arial" w:hAnsi="Arial" w:cs="Arial"/>
          <w:b/>
          <w:sz w:val="24"/>
          <w:szCs w:val="24"/>
          <w:lang w:val="es-CO"/>
        </w:rPr>
        <w:t>stico</w:t>
      </w:r>
      <w:r w:rsidRPr="007A3695">
        <w:rPr>
          <w:rFonts w:ascii="Arial" w:hAnsi="Arial" w:cs="Arial"/>
          <w:b/>
          <w:sz w:val="24"/>
          <w:szCs w:val="24"/>
          <w:lang w:val="es-CO"/>
        </w:rPr>
        <w:t>.</w:t>
      </w:r>
      <w:r w:rsidR="004608D9" w:rsidRPr="007A3695">
        <w:rPr>
          <w:rFonts w:ascii="Arial" w:hAnsi="Arial" w:cs="Arial"/>
          <w:b/>
          <w:sz w:val="24"/>
          <w:szCs w:val="24"/>
          <w:lang w:val="es-CO"/>
        </w:rPr>
        <w:t xml:space="preserve"> </w:t>
      </w:r>
    </w:p>
    <w:p w14:paraId="1415024A" w14:textId="77777777" w:rsidR="004608D9" w:rsidRPr="007A3695" w:rsidRDefault="004608D9" w:rsidP="007D3565">
      <w:pPr>
        <w:pStyle w:val="Prrafodelista"/>
        <w:spacing w:after="0" w:line="240" w:lineRule="auto"/>
        <w:jc w:val="both"/>
        <w:rPr>
          <w:rFonts w:ascii="Arial" w:hAnsi="Arial" w:cs="Arial"/>
          <w:b/>
          <w:sz w:val="24"/>
          <w:szCs w:val="24"/>
          <w:lang w:val="es-CO"/>
        </w:rPr>
      </w:pPr>
    </w:p>
    <w:p w14:paraId="05058077" w14:textId="77777777" w:rsidR="004608D9" w:rsidRPr="007A3695" w:rsidRDefault="00E460C8" w:rsidP="007D3565">
      <w:pPr>
        <w:pStyle w:val="Prrafodelista"/>
        <w:numPr>
          <w:ilvl w:val="1"/>
          <w:numId w:val="1"/>
        </w:numPr>
        <w:spacing w:line="240" w:lineRule="auto"/>
        <w:rPr>
          <w:rFonts w:ascii="Arial" w:hAnsi="Arial" w:cs="Arial"/>
          <w:b/>
          <w:sz w:val="24"/>
          <w:szCs w:val="24"/>
          <w:lang w:val="es-CO"/>
        </w:rPr>
      </w:pPr>
      <w:r w:rsidRPr="007A3695">
        <w:rPr>
          <w:rFonts w:ascii="Arial" w:hAnsi="Arial" w:cs="Arial"/>
          <w:b/>
          <w:sz w:val="24"/>
          <w:szCs w:val="24"/>
          <w:lang w:val="es-CO"/>
        </w:rPr>
        <w:t>Punto de partida – Resultados.</w:t>
      </w:r>
    </w:p>
    <w:p w14:paraId="3F1E15D2" w14:textId="77777777" w:rsidR="004608D9" w:rsidRPr="007A3695" w:rsidRDefault="004608D9" w:rsidP="007D3565">
      <w:pPr>
        <w:pStyle w:val="Prrafodelista"/>
        <w:spacing w:line="240" w:lineRule="auto"/>
        <w:ind w:left="1440"/>
        <w:rPr>
          <w:rFonts w:ascii="Arial" w:hAnsi="Arial" w:cs="Arial"/>
          <w:b/>
          <w:sz w:val="24"/>
          <w:szCs w:val="24"/>
          <w:lang w:val="es-CO"/>
        </w:rPr>
      </w:pPr>
    </w:p>
    <w:p w14:paraId="0037E2CC" w14:textId="75500994" w:rsidR="004608D9" w:rsidRPr="007A3695" w:rsidRDefault="004608D9" w:rsidP="007D3565">
      <w:pPr>
        <w:pStyle w:val="Prrafodelista"/>
        <w:numPr>
          <w:ilvl w:val="2"/>
          <w:numId w:val="1"/>
        </w:numPr>
        <w:spacing w:after="0" w:line="240" w:lineRule="auto"/>
        <w:rPr>
          <w:rFonts w:ascii="Arial" w:hAnsi="Arial" w:cs="Arial"/>
          <w:b/>
          <w:sz w:val="24"/>
          <w:szCs w:val="24"/>
          <w:lang w:val="es-CO"/>
        </w:rPr>
      </w:pPr>
      <w:r w:rsidRPr="007A3695">
        <w:rPr>
          <w:rFonts w:ascii="Arial" w:hAnsi="Arial" w:cs="Arial"/>
          <w:b/>
          <w:sz w:val="24"/>
          <w:szCs w:val="24"/>
          <w:lang w:val="es-CO"/>
        </w:rPr>
        <w:t>Participación ciudadana</w:t>
      </w:r>
    </w:p>
    <w:p w14:paraId="7B0466DA" w14:textId="77777777" w:rsidR="00E460C8" w:rsidRPr="007A3695" w:rsidRDefault="00E460C8" w:rsidP="007D3565">
      <w:pPr>
        <w:spacing w:after="0" w:line="240" w:lineRule="auto"/>
        <w:jc w:val="both"/>
        <w:rPr>
          <w:rFonts w:ascii="Arial" w:hAnsi="Arial" w:cs="Arial"/>
          <w:sz w:val="24"/>
          <w:szCs w:val="24"/>
          <w:lang w:val="es-CO" w:eastAsia="es-ES"/>
        </w:rPr>
      </w:pPr>
    </w:p>
    <w:p w14:paraId="72EAA29E" w14:textId="612ACCB9" w:rsidR="004608D9" w:rsidRPr="007A3695" w:rsidRDefault="00E460C8" w:rsidP="007D3565">
      <w:pPr>
        <w:spacing w:after="0" w:line="240" w:lineRule="auto"/>
        <w:jc w:val="both"/>
        <w:rPr>
          <w:rFonts w:ascii="Arial" w:hAnsi="Arial" w:cs="Arial"/>
          <w:sz w:val="24"/>
          <w:szCs w:val="24"/>
          <w:lang w:val="es-CO" w:eastAsia="es-ES"/>
        </w:rPr>
      </w:pPr>
      <w:r w:rsidRPr="007A3695">
        <w:rPr>
          <w:rFonts w:ascii="Arial" w:hAnsi="Arial" w:cs="Arial"/>
          <w:sz w:val="24"/>
          <w:szCs w:val="24"/>
          <w:lang w:val="es-CO" w:eastAsia="es-ES"/>
        </w:rPr>
        <w:t>En la SDSCJ se viene trabajando para el mejoramiento de la participación ciudadana, y del trato de funcionarios hacia la</w:t>
      </w:r>
      <w:r w:rsidR="00E96814" w:rsidRPr="007A3695">
        <w:rPr>
          <w:rFonts w:ascii="Arial" w:hAnsi="Arial" w:cs="Arial"/>
          <w:sz w:val="24"/>
          <w:szCs w:val="24"/>
          <w:lang w:val="es-CO" w:eastAsia="es-ES"/>
        </w:rPr>
        <w:t xml:space="preserve"> comunidad</w:t>
      </w:r>
      <w:r w:rsidRPr="007A3695">
        <w:rPr>
          <w:rFonts w:ascii="Arial" w:hAnsi="Arial" w:cs="Arial"/>
          <w:sz w:val="24"/>
          <w:szCs w:val="24"/>
          <w:lang w:val="es-CO" w:eastAsia="es-ES"/>
        </w:rPr>
        <w:t>.</w:t>
      </w:r>
    </w:p>
    <w:p w14:paraId="2E6D8581" w14:textId="77777777" w:rsidR="00E460C8" w:rsidRPr="007A3695" w:rsidRDefault="00E460C8" w:rsidP="007D3565">
      <w:pPr>
        <w:spacing w:after="0" w:line="240" w:lineRule="auto"/>
        <w:jc w:val="both"/>
        <w:rPr>
          <w:rFonts w:ascii="Arial" w:hAnsi="Arial" w:cs="Arial"/>
          <w:sz w:val="24"/>
          <w:szCs w:val="24"/>
          <w:lang w:val="es-CO" w:eastAsia="es-ES"/>
        </w:rPr>
      </w:pPr>
    </w:p>
    <w:p w14:paraId="3AA77450" w14:textId="1CD39A6A" w:rsidR="004608D9" w:rsidRPr="007A3695" w:rsidRDefault="004608D9" w:rsidP="007D3565">
      <w:pPr>
        <w:spacing w:after="0" w:line="240" w:lineRule="auto"/>
        <w:jc w:val="both"/>
        <w:rPr>
          <w:rFonts w:ascii="Arial" w:hAnsi="Arial" w:cs="Arial"/>
          <w:sz w:val="24"/>
          <w:szCs w:val="24"/>
          <w:lang w:val="es-CO" w:eastAsia="es-ES"/>
        </w:rPr>
      </w:pPr>
      <w:r w:rsidRPr="007A3695">
        <w:rPr>
          <w:rFonts w:ascii="Arial" w:hAnsi="Arial" w:cs="Arial"/>
          <w:sz w:val="24"/>
          <w:szCs w:val="24"/>
          <w:lang w:val="es-CO" w:eastAsia="es-ES"/>
        </w:rPr>
        <w:t>Con el propósito de alcanzar una gestión orientada a la atención y servicio al ciudadano(a)</w:t>
      </w:r>
      <w:r w:rsidR="0046757E" w:rsidRPr="007A3695">
        <w:rPr>
          <w:rFonts w:ascii="Arial" w:hAnsi="Arial" w:cs="Arial"/>
          <w:sz w:val="24"/>
          <w:szCs w:val="24"/>
          <w:lang w:val="es-CO" w:eastAsia="es-ES"/>
        </w:rPr>
        <w:t>,</w:t>
      </w:r>
      <w:r w:rsidRPr="007A3695">
        <w:rPr>
          <w:rFonts w:ascii="Arial" w:hAnsi="Arial" w:cs="Arial"/>
          <w:sz w:val="24"/>
          <w:szCs w:val="24"/>
          <w:lang w:val="es-CO" w:eastAsia="es-ES"/>
        </w:rPr>
        <w:t xml:space="preserve"> durante la vigencia 2018 se establecieron acciones para fortalecer actitudes, habilidades y conductas adecuadas en quienes integran el equipo de atención y servicio a la ciudadanía, así como a los enlaces de atención al ciudadano de las dependencias de la SDSCJ, fundamentalmente </w:t>
      </w:r>
      <w:r w:rsidR="00992119" w:rsidRPr="007A3695">
        <w:rPr>
          <w:rFonts w:ascii="Arial" w:hAnsi="Arial" w:cs="Arial"/>
          <w:sz w:val="24"/>
          <w:szCs w:val="24"/>
          <w:lang w:val="es-CO" w:eastAsia="es-ES"/>
        </w:rPr>
        <w:t xml:space="preserve">en </w:t>
      </w:r>
      <w:r w:rsidR="00C95CED" w:rsidRPr="007A3695">
        <w:rPr>
          <w:rFonts w:ascii="Arial" w:hAnsi="Arial" w:cs="Arial"/>
          <w:sz w:val="24"/>
          <w:szCs w:val="24"/>
          <w:lang w:val="es-CO" w:eastAsia="es-ES"/>
        </w:rPr>
        <w:t xml:space="preserve">actitudes y </w:t>
      </w:r>
      <w:r w:rsidR="00992119" w:rsidRPr="007A3695">
        <w:rPr>
          <w:rFonts w:ascii="Arial" w:hAnsi="Arial" w:cs="Arial"/>
          <w:sz w:val="24"/>
          <w:szCs w:val="24"/>
          <w:lang w:val="es-CO" w:eastAsia="es-ES"/>
        </w:rPr>
        <w:t>valores como</w:t>
      </w:r>
      <w:r w:rsidRPr="007A3695">
        <w:rPr>
          <w:rFonts w:ascii="Arial" w:hAnsi="Arial" w:cs="Arial"/>
          <w:sz w:val="24"/>
          <w:szCs w:val="24"/>
          <w:lang w:val="es-CO" w:eastAsia="es-ES"/>
        </w:rPr>
        <w:t>: amabilidad, cortesía, sensibilidad, comprensión, tolerancia, paciencia entre otras tantas más.</w:t>
      </w:r>
    </w:p>
    <w:p w14:paraId="452601B8" w14:textId="77777777" w:rsidR="004608D9" w:rsidRPr="007A3695" w:rsidRDefault="004608D9" w:rsidP="007D3565">
      <w:pPr>
        <w:spacing w:after="0" w:line="240" w:lineRule="auto"/>
        <w:jc w:val="both"/>
        <w:rPr>
          <w:rFonts w:ascii="Arial" w:hAnsi="Arial" w:cs="Arial"/>
          <w:sz w:val="24"/>
          <w:szCs w:val="24"/>
          <w:lang w:val="es-CO" w:eastAsia="es-ES"/>
        </w:rPr>
      </w:pPr>
    </w:p>
    <w:p w14:paraId="5E1CD5D2" w14:textId="6E1A8159" w:rsidR="004608D9" w:rsidRPr="007A3695" w:rsidRDefault="004608D9" w:rsidP="007D3565">
      <w:pPr>
        <w:spacing w:after="0" w:line="240" w:lineRule="auto"/>
        <w:jc w:val="both"/>
        <w:rPr>
          <w:rFonts w:ascii="Arial" w:hAnsi="Arial" w:cs="Arial"/>
          <w:sz w:val="24"/>
          <w:szCs w:val="24"/>
          <w:lang w:val="es-CO" w:eastAsia="es-ES"/>
        </w:rPr>
      </w:pPr>
      <w:r w:rsidRPr="007A3695">
        <w:rPr>
          <w:rFonts w:ascii="Arial" w:hAnsi="Arial" w:cs="Arial"/>
          <w:sz w:val="24"/>
          <w:szCs w:val="24"/>
          <w:lang w:val="es-CO" w:eastAsia="es-ES"/>
        </w:rPr>
        <w:t xml:space="preserve">Lo anterior, para poner en práctica en el trabajo concertado y articulado con las dependencias y áreas de la entidad, de manera que la atención a la ciudadanía apunte a ser homogénea, sin desconocer la particularidad y especialidad de cada una de ellas, logrando que la ciudadanía identifique </w:t>
      </w:r>
      <w:r w:rsidR="00D27A01" w:rsidRPr="007A3695">
        <w:rPr>
          <w:rFonts w:ascii="Arial" w:hAnsi="Arial" w:cs="Arial"/>
          <w:sz w:val="24"/>
          <w:szCs w:val="24"/>
          <w:lang w:val="es-CO" w:eastAsia="es-ES"/>
        </w:rPr>
        <w:t xml:space="preserve">a la </w:t>
      </w:r>
      <w:r w:rsidR="00457E9A" w:rsidRPr="007A3695">
        <w:rPr>
          <w:rFonts w:ascii="Arial" w:hAnsi="Arial" w:cs="Arial"/>
          <w:sz w:val="24"/>
          <w:szCs w:val="24"/>
          <w:lang w:val="es-CO" w:eastAsia="es-ES"/>
        </w:rPr>
        <w:t>SDSCJ por</w:t>
      </w:r>
      <w:r w:rsidRPr="007A3695">
        <w:rPr>
          <w:rFonts w:ascii="Arial" w:hAnsi="Arial" w:cs="Arial"/>
          <w:sz w:val="24"/>
          <w:szCs w:val="24"/>
          <w:lang w:val="es-CO" w:eastAsia="es-ES"/>
        </w:rPr>
        <w:t xml:space="preserve"> su atención uniforme y de calidad</w:t>
      </w:r>
      <w:r w:rsidR="00561109" w:rsidRPr="007A3695">
        <w:rPr>
          <w:rFonts w:ascii="Arial" w:hAnsi="Arial" w:cs="Arial"/>
          <w:sz w:val="24"/>
          <w:szCs w:val="24"/>
          <w:lang w:val="es-CO" w:eastAsia="es-ES"/>
        </w:rPr>
        <w:t>,</w:t>
      </w:r>
      <w:r w:rsidRPr="007A3695">
        <w:rPr>
          <w:rFonts w:ascii="Arial" w:hAnsi="Arial" w:cs="Arial"/>
          <w:sz w:val="24"/>
          <w:szCs w:val="24"/>
          <w:lang w:val="es-CO" w:eastAsia="es-ES"/>
        </w:rPr>
        <w:t xml:space="preserve"> sin importar el lugar o la persona por quien está siendo atendido(a). </w:t>
      </w:r>
    </w:p>
    <w:p w14:paraId="1343BB4C" w14:textId="77777777" w:rsidR="004608D9" w:rsidRPr="007A3695" w:rsidRDefault="004608D9" w:rsidP="007D3565">
      <w:pPr>
        <w:spacing w:after="0" w:line="240" w:lineRule="auto"/>
        <w:jc w:val="both"/>
        <w:rPr>
          <w:rFonts w:ascii="Arial" w:hAnsi="Arial" w:cs="Arial"/>
          <w:sz w:val="24"/>
          <w:szCs w:val="24"/>
          <w:lang w:val="es-CO" w:eastAsia="es-ES"/>
        </w:rPr>
      </w:pPr>
    </w:p>
    <w:p w14:paraId="28751C91" w14:textId="53730A4E" w:rsidR="004608D9" w:rsidRPr="007A3695" w:rsidRDefault="004608D9" w:rsidP="007D3565">
      <w:pPr>
        <w:spacing w:after="0" w:line="240" w:lineRule="auto"/>
        <w:jc w:val="both"/>
        <w:rPr>
          <w:rFonts w:ascii="Arial" w:hAnsi="Arial" w:cs="Arial"/>
          <w:sz w:val="24"/>
          <w:szCs w:val="24"/>
          <w:lang w:val="es-CO" w:eastAsia="es-ES"/>
        </w:rPr>
      </w:pPr>
      <w:r w:rsidRPr="007A3695">
        <w:rPr>
          <w:rFonts w:ascii="Arial" w:hAnsi="Arial" w:cs="Arial"/>
          <w:sz w:val="24"/>
          <w:szCs w:val="24"/>
          <w:lang w:val="es-CO" w:eastAsia="es-ES"/>
        </w:rPr>
        <w:t>En este sentido se</w:t>
      </w:r>
      <w:r w:rsidR="00D27A01" w:rsidRPr="007A3695">
        <w:rPr>
          <w:rFonts w:ascii="Arial" w:hAnsi="Arial" w:cs="Arial"/>
          <w:sz w:val="24"/>
          <w:szCs w:val="24"/>
          <w:lang w:val="es-CO" w:eastAsia="es-ES"/>
        </w:rPr>
        <w:t xml:space="preserve"> cuenta con un documento q</w:t>
      </w:r>
      <w:r w:rsidR="0046757E" w:rsidRPr="007A3695">
        <w:rPr>
          <w:rFonts w:ascii="Arial" w:hAnsi="Arial" w:cs="Arial"/>
          <w:sz w:val="24"/>
          <w:szCs w:val="24"/>
          <w:lang w:val="es-CO" w:eastAsia="es-ES"/>
        </w:rPr>
        <w:t xml:space="preserve">ue recoge datos de la gestión adelantada en la vigencia 2018, respecto al trámite realizado a las PQR´S </w:t>
      </w:r>
      <w:r w:rsidR="00457E9A" w:rsidRPr="007A3695">
        <w:rPr>
          <w:rFonts w:ascii="Arial" w:hAnsi="Arial" w:cs="Arial"/>
          <w:sz w:val="24"/>
          <w:szCs w:val="24"/>
          <w:lang w:val="es-CO" w:eastAsia="es-ES"/>
        </w:rPr>
        <w:t>que fueron</w:t>
      </w:r>
      <w:r w:rsidR="0046757E" w:rsidRPr="007A3695">
        <w:rPr>
          <w:rFonts w:ascii="Arial" w:hAnsi="Arial" w:cs="Arial"/>
          <w:sz w:val="24"/>
          <w:szCs w:val="24"/>
          <w:lang w:val="es-CO" w:eastAsia="es-ES"/>
        </w:rPr>
        <w:t xml:space="preserve"> radicadas en la Secretaría Distrital de Seguridad, Convivencia y Justicia, distribuido </w:t>
      </w:r>
      <w:r w:rsidR="00E96814" w:rsidRPr="007A3695">
        <w:rPr>
          <w:rFonts w:ascii="Arial" w:hAnsi="Arial" w:cs="Arial"/>
          <w:sz w:val="24"/>
          <w:szCs w:val="24"/>
          <w:lang w:val="es-CO" w:eastAsia="es-ES"/>
        </w:rPr>
        <w:t>como a continuación se detalla</w:t>
      </w:r>
      <w:r w:rsidR="0046757E" w:rsidRPr="007A3695">
        <w:rPr>
          <w:rFonts w:ascii="Arial" w:hAnsi="Arial" w:cs="Arial"/>
          <w:sz w:val="24"/>
          <w:szCs w:val="24"/>
          <w:lang w:val="es-CO" w:eastAsia="es-ES"/>
        </w:rPr>
        <w:t>:</w:t>
      </w:r>
      <w:r w:rsidRPr="007A3695">
        <w:rPr>
          <w:rFonts w:ascii="Arial" w:hAnsi="Arial" w:cs="Arial"/>
          <w:sz w:val="24"/>
          <w:szCs w:val="24"/>
          <w:lang w:val="es-CO" w:eastAsia="es-ES"/>
        </w:rPr>
        <w:t xml:space="preserve"> </w:t>
      </w:r>
    </w:p>
    <w:p w14:paraId="2FD5A4DE" w14:textId="77777777" w:rsidR="004608D9" w:rsidRPr="007A3695" w:rsidRDefault="004608D9" w:rsidP="007D3565">
      <w:pPr>
        <w:spacing w:after="0" w:line="240" w:lineRule="auto"/>
        <w:jc w:val="both"/>
        <w:rPr>
          <w:rFonts w:ascii="Arial" w:hAnsi="Arial" w:cs="Arial"/>
          <w:sz w:val="24"/>
          <w:szCs w:val="24"/>
          <w:lang w:val="es-CO" w:eastAsia="es-ES"/>
        </w:rPr>
      </w:pPr>
    </w:p>
    <w:p w14:paraId="3222A959" w14:textId="77777777" w:rsidR="004608D9" w:rsidRPr="007A3695" w:rsidRDefault="004608D9" w:rsidP="007D3565">
      <w:pPr>
        <w:pStyle w:val="Subttulo"/>
        <w:numPr>
          <w:ilvl w:val="0"/>
          <w:numId w:val="2"/>
        </w:numPr>
        <w:spacing w:after="0" w:line="240" w:lineRule="auto"/>
        <w:ind w:left="426" w:hanging="426"/>
        <w:rPr>
          <w:rFonts w:eastAsia="Times New Roman" w:cs="Arial"/>
          <w:color w:val="auto"/>
          <w:spacing w:val="0"/>
          <w:sz w:val="24"/>
          <w:szCs w:val="24"/>
          <w:lang w:val="es-CO" w:eastAsia="es-ES"/>
        </w:rPr>
      </w:pPr>
      <w:r w:rsidRPr="007A3695">
        <w:rPr>
          <w:rFonts w:eastAsia="Times New Roman" w:cs="Arial"/>
          <w:color w:val="auto"/>
          <w:spacing w:val="0"/>
          <w:sz w:val="24"/>
          <w:szCs w:val="24"/>
          <w:lang w:val="es-CO" w:eastAsia="es-ES"/>
        </w:rPr>
        <w:t>Tipología de los requerimientos.</w:t>
      </w:r>
    </w:p>
    <w:p w14:paraId="76C786DB" w14:textId="77777777" w:rsidR="004608D9" w:rsidRPr="007A3695" w:rsidRDefault="004608D9" w:rsidP="007D3565">
      <w:pPr>
        <w:pStyle w:val="Prrafodelista"/>
        <w:numPr>
          <w:ilvl w:val="0"/>
          <w:numId w:val="2"/>
        </w:numPr>
        <w:spacing w:after="0" w:line="240" w:lineRule="auto"/>
        <w:ind w:left="426" w:hanging="426"/>
        <w:contextualSpacing w:val="0"/>
        <w:jc w:val="both"/>
        <w:rPr>
          <w:rFonts w:ascii="Arial" w:hAnsi="Arial" w:cs="Arial"/>
          <w:sz w:val="24"/>
          <w:szCs w:val="24"/>
          <w:lang w:val="es-CO" w:eastAsia="es-ES"/>
        </w:rPr>
      </w:pPr>
      <w:r w:rsidRPr="007A3695">
        <w:rPr>
          <w:rFonts w:ascii="Arial" w:hAnsi="Arial" w:cs="Arial"/>
          <w:sz w:val="24"/>
          <w:szCs w:val="24"/>
          <w:lang w:val="es-CO" w:eastAsia="es-ES"/>
        </w:rPr>
        <w:t>Canales de ingreso de las peticiones y de interacción con la ciudadanía.</w:t>
      </w:r>
    </w:p>
    <w:p w14:paraId="5F8D835B" w14:textId="77777777" w:rsidR="004608D9" w:rsidRPr="007A3695" w:rsidRDefault="004608D9" w:rsidP="007D3565">
      <w:pPr>
        <w:pStyle w:val="Prrafodelista"/>
        <w:numPr>
          <w:ilvl w:val="0"/>
          <w:numId w:val="2"/>
        </w:numPr>
        <w:spacing w:after="0" w:line="240" w:lineRule="auto"/>
        <w:ind w:left="426" w:hanging="426"/>
        <w:contextualSpacing w:val="0"/>
        <w:jc w:val="both"/>
        <w:rPr>
          <w:rFonts w:ascii="Arial" w:eastAsia="Times New Roman" w:hAnsi="Arial" w:cs="Arial"/>
          <w:sz w:val="24"/>
          <w:szCs w:val="24"/>
          <w:lang w:val="es-CO" w:eastAsia="es-ES"/>
        </w:rPr>
      </w:pPr>
      <w:r w:rsidRPr="007A3695">
        <w:rPr>
          <w:rFonts w:ascii="Arial" w:eastAsia="Times New Roman" w:hAnsi="Arial" w:cs="Arial"/>
          <w:sz w:val="24"/>
          <w:szCs w:val="24"/>
          <w:lang w:val="es-CO" w:eastAsia="es-ES"/>
        </w:rPr>
        <w:t>Oportunidad de Respuesta.</w:t>
      </w:r>
    </w:p>
    <w:p w14:paraId="52F52761" w14:textId="77777777" w:rsidR="004608D9" w:rsidRPr="007A3695" w:rsidRDefault="004608D9" w:rsidP="007D3565">
      <w:pPr>
        <w:pStyle w:val="Prrafodelista"/>
        <w:numPr>
          <w:ilvl w:val="0"/>
          <w:numId w:val="2"/>
        </w:numPr>
        <w:spacing w:after="0" w:line="240" w:lineRule="auto"/>
        <w:ind w:left="426" w:hanging="426"/>
        <w:contextualSpacing w:val="0"/>
        <w:jc w:val="both"/>
        <w:rPr>
          <w:rFonts w:ascii="Arial" w:hAnsi="Arial" w:cs="Arial"/>
          <w:sz w:val="24"/>
          <w:szCs w:val="24"/>
          <w:lang w:val="es-CO"/>
        </w:rPr>
      </w:pPr>
      <w:r w:rsidRPr="007A3695">
        <w:rPr>
          <w:rFonts w:ascii="Arial" w:hAnsi="Arial" w:cs="Arial"/>
          <w:sz w:val="24"/>
          <w:szCs w:val="24"/>
          <w:lang w:val="es-CO" w:eastAsia="es-ES"/>
        </w:rPr>
        <w:t xml:space="preserve">Publicación de informes de PQR´S en la página WEB. </w:t>
      </w:r>
    </w:p>
    <w:p w14:paraId="21F48E9B" w14:textId="77777777" w:rsidR="004608D9" w:rsidRPr="007A3695" w:rsidRDefault="004608D9" w:rsidP="007D3565">
      <w:pPr>
        <w:pStyle w:val="Prrafodelista"/>
        <w:numPr>
          <w:ilvl w:val="0"/>
          <w:numId w:val="2"/>
        </w:numPr>
        <w:spacing w:after="0" w:line="240" w:lineRule="auto"/>
        <w:ind w:left="426" w:hanging="426"/>
        <w:contextualSpacing w:val="0"/>
        <w:jc w:val="both"/>
        <w:rPr>
          <w:rFonts w:ascii="Arial" w:hAnsi="Arial" w:cs="Arial"/>
          <w:sz w:val="24"/>
          <w:szCs w:val="24"/>
          <w:lang w:val="es-CO"/>
        </w:rPr>
      </w:pPr>
      <w:r w:rsidRPr="007A3695">
        <w:rPr>
          <w:rFonts w:ascii="Arial" w:hAnsi="Arial" w:cs="Arial"/>
          <w:sz w:val="24"/>
          <w:szCs w:val="24"/>
          <w:lang w:val="es-CO"/>
        </w:rPr>
        <w:t>Evaluación de satisfacción del usuario.</w:t>
      </w:r>
    </w:p>
    <w:p w14:paraId="3E0F8608" w14:textId="77777777" w:rsidR="004608D9" w:rsidRPr="007A3695" w:rsidRDefault="004608D9" w:rsidP="007D3565">
      <w:pPr>
        <w:spacing w:after="0" w:line="240" w:lineRule="auto"/>
        <w:rPr>
          <w:rFonts w:ascii="Arial" w:hAnsi="Arial" w:cs="Arial"/>
          <w:b/>
          <w:sz w:val="24"/>
          <w:szCs w:val="24"/>
          <w:lang w:val="es-CO"/>
        </w:rPr>
      </w:pPr>
    </w:p>
    <w:p w14:paraId="7495C3CF" w14:textId="0F2ED97E" w:rsidR="00E460C8" w:rsidRPr="007A3695" w:rsidRDefault="008C151C" w:rsidP="008C151C">
      <w:pPr>
        <w:spacing w:after="0" w:line="240" w:lineRule="auto"/>
        <w:jc w:val="center"/>
        <w:rPr>
          <w:rFonts w:ascii="Arial" w:hAnsi="Arial" w:cs="Arial"/>
          <w:sz w:val="20"/>
          <w:szCs w:val="20"/>
          <w:lang w:val="es-CO"/>
        </w:rPr>
      </w:pPr>
      <w:r w:rsidRPr="007A3695">
        <w:rPr>
          <w:rFonts w:ascii="Arial" w:hAnsi="Arial" w:cs="Arial"/>
          <w:sz w:val="20"/>
          <w:szCs w:val="20"/>
          <w:lang w:val="es-CO"/>
        </w:rPr>
        <w:t xml:space="preserve">Fuente: Para mayor información, consultar el siguiente link: </w:t>
      </w:r>
      <w:hyperlink r:id="rId10" w:history="1">
        <w:r w:rsidRPr="007A3695">
          <w:rPr>
            <w:rStyle w:val="Hipervnculo"/>
            <w:rFonts w:ascii="Arial" w:hAnsi="Arial" w:cs="Arial"/>
            <w:sz w:val="20"/>
            <w:szCs w:val="20"/>
            <w:lang w:val="es-CO"/>
          </w:rPr>
          <w:t>https://scj.gov.co/es/transparencia/planeacion/pol%C3%ADticas-lineamientos-y-manuales/contexto-plan-anticorrupci%C3%B3n-y-atenci%C3%B3n</w:t>
        </w:r>
      </w:hyperlink>
      <w:r w:rsidRPr="007A3695">
        <w:rPr>
          <w:rFonts w:ascii="Arial" w:hAnsi="Arial" w:cs="Arial"/>
          <w:sz w:val="20"/>
          <w:szCs w:val="20"/>
          <w:lang w:val="es-CO"/>
        </w:rPr>
        <w:t xml:space="preserve"> </w:t>
      </w:r>
    </w:p>
    <w:p w14:paraId="3085D369" w14:textId="77777777" w:rsidR="008C151C" w:rsidRPr="007A3695" w:rsidRDefault="008C151C" w:rsidP="007D3565">
      <w:pPr>
        <w:spacing w:after="0" w:line="240" w:lineRule="auto"/>
        <w:rPr>
          <w:rFonts w:ascii="Arial" w:hAnsi="Arial" w:cs="Arial"/>
          <w:b/>
          <w:sz w:val="24"/>
          <w:szCs w:val="24"/>
          <w:lang w:val="es-CO"/>
        </w:rPr>
      </w:pPr>
    </w:p>
    <w:p w14:paraId="190C3CB0" w14:textId="77777777" w:rsidR="003A56DC" w:rsidRPr="007A3695" w:rsidRDefault="003A56DC" w:rsidP="007D3565">
      <w:pPr>
        <w:spacing w:after="0" w:line="240" w:lineRule="auto"/>
        <w:rPr>
          <w:rFonts w:ascii="Arial" w:hAnsi="Arial" w:cs="Arial"/>
          <w:b/>
          <w:sz w:val="24"/>
          <w:szCs w:val="24"/>
          <w:lang w:val="es-CO"/>
        </w:rPr>
      </w:pPr>
    </w:p>
    <w:p w14:paraId="7B0E589F" w14:textId="26F08CA3" w:rsidR="0036673E" w:rsidRPr="0036673E" w:rsidRDefault="0036673E" w:rsidP="0036673E">
      <w:pPr>
        <w:pStyle w:val="Prrafodelista"/>
        <w:numPr>
          <w:ilvl w:val="2"/>
          <w:numId w:val="1"/>
        </w:numPr>
        <w:spacing w:after="0" w:line="240" w:lineRule="auto"/>
        <w:rPr>
          <w:rFonts w:ascii="Arial" w:hAnsi="Arial" w:cs="Arial"/>
          <w:b/>
          <w:sz w:val="24"/>
          <w:szCs w:val="24"/>
          <w:lang w:val="es-CO"/>
        </w:rPr>
      </w:pPr>
      <w:r w:rsidRPr="0036673E">
        <w:rPr>
          <w:rFonts w:ascii="Arial" w:hAnsi="Arial" w:cs="Arial"/>
          <w:b/>
          <w:sz w:val="24"/>
          <w:szCs w:val="24"/>
          <w:lang w:val="es-CO"/>
        </w:rPr>
        <w:t>Eventos de Rendición de Cuentas del Sector Seguridad, Convivencia y Justicia</w:t>
      </w:r>
      <w:r w:rsidR="00364868">
        <w:rPr>
          <w:rFonts w:ascii="Arial" w:hAnsi="Arial" w:cs="Arial"/>
          <w:b/>
          <w:sz w:val="24"/>
          <w:szCs w:val="24"/>
          <w:lang w:val="es-CO"/>
        </w:rPr>
        <w:t>, año 2018</w:t>
      </w:r>
      <w:r w:rsidRPr="0036673E">
        <w:rPr>
          <w:rFonts w:ascii="Arial" w:hAnsi="Arial" w:cs="Arial"/>
          <w:b/>
          <w:sz w:val="24"/>
          <w:szCs w:val="24"/>
          <w:lang w:val="es-CO"/>
        </w:rPr>
        <w:t xml:space="preserve"> </w:t>
      </w:r>
    </w:p>
    <w:p w14:paraId="706AC30C" w14:textId="77777777" w:rsidR="0036673E" w:rsidRPr="00561109" w:rsidRDefault="0036673E" w:rsidP="0036673E">
      <w:pPr>
        <w:pStyle w:val="Prrafodelista"/>
        <w:tabs>
          <w:tab w:val="left" w:pos="1485"/>
        </w:tabs>
        <w:spacing w:after="0" w:line="240" w:lineRule="auto"/>
        <w:ind w:left="1440"/>
        <w:jc w:val="both"/>
        <w:rPr>
          <w:rFonts w:ascii="Arial" w:hAnsi="Arial" w:cs="Arial"/>
          <w:b/>
          <w:sz w:val="24"/>
          <w:szCs w:val="24"/>
          <w:lang w:val="es-CO"/>
        </w:rPr>
      </w:pPr>
    </w:p>
    <w:p w14:paraId="4AC983CB" w14:textId="77777777" w:rsidR="0036673E" w:rsidRDefault="0036673E" w:rsidP="0036673E">
      <w:pPr>
        <w:tabs>
          <w:tab w:val="left" w:pos="1485"/>
        </w:tabs>
        <w:spacing w:after="0" w:line="240" w:lineRule="auto"/>
        <w:jc w:val="both"/>
        <w:rPr>
          <w:rFonts w:ascii="Arial" w:hAnsi="Arial" w:cs="Arial"/>
          <w:sz w:val="24"/>
          <w:szCs w:val="24"/>
          <w:lang w:val="es-CO"/>
        </w:rPr>
      </w:pPr>
      <w:r w:rsidRPr="00561109">
        <w:rPr>
          <w:rFonts w:ascii="Arial" w:hAnsi="Arial" w:cs="Arial"/>
          <w:sz w:val="24"/>
          <w:szCs w:val="24"/>
          <w:lang w:val="es-CO"/>
        </w:rPr>
        <w:t xml:space="preserve">La Secretaria </w:t>
      </w:r>
      <w:r w:rsidRPr="00DE27BB">
        <w:rPr>
          <w:rFonts w:ascii="Arial" w:hAnsi="Arial" w:cs="Arial"/>
          <w:sz w:val="24"/>
          <w:szCs w:val="24"/>
          <w:lang w:val="es-CO"/>
        </w:rPr>
        <w:t>Distrital</w:t>
      </w:r>
      <w:r w:rsidRPr="00561109">
        <w:rPr>
          <w:rFonts w:ascii="Arial" w:hAnsi="Arial" w:cs="Arial"/>
          <w:sz w:val="24"/>
          <w:szCs w:val="24"/>
          <w:lang w:val="es-CO"/>
        </w:rPr>
        <w:t xml:space="preserve"> de Seguridad, Convivencia y Justicia</w:t>
      </w:r>
      <w:r>
        <w:rPr>
          <w:rFonts w:ascii="Arial" w:hAnsi="Arial" w:cs="Arial"/>
          <w:sz w:val="24"/>
          <w:szCs w:val="24"/>
          <w:lang w:val="es-CO"/>
        </w:rPr>
        <w:t xml:space="preserve"> – SDSCJ, realizó en el año 2018, un evento principal de Rendición de Cuentas del Sector </w:t>
      </w:r>
      <w:r w:rsidRPr="00AE1F04">
        <w:rPr>
          <w:rFonts w:ascii="Arial" w:hAnsi="Arial" w:cs="Arial"/>
          <w:sz w:val="24"/>
          <w:szCs w:val="24"/>
          <w:lang w:val="es-CO"/>
        </w:rPr>
        <w:t>Seguridad, Convivencia y Justicia</w:t>
      </w:r>
      <w:r>
        <w:rPr>
          <w:rFonts w:ascii="Arial" w:hAnsi="Arial" w:cs="Arial"/>
          <w:sz w:val="24"/>
          <w:szCs w:val="24"/>
          <w:lang w:val="es-CO"/>
        </w:rPr>
        <w:t>, el</w:t>
      </w:r>
      <w:r w:rsidRPr="00DE27BB">
        <w:rPr>
          <w:rFonts w:ascii="Arial" w:hAnsi="Arial" w:cs="Arial"/>
          <w:sz w:val="24"/>
          <w:szCs w:val="24"/>
          <w:lang w:val="es-CO"/>
        </w:rPr>
        <w:t xml:space="preserve"> 28 de febrero de 2018</w:t>
      </w:r>
      <w:r>
        <w:rPr>
          <w:rFonts w:ascii="Arial" w:hAnsi="Arial" w:cs="Arial"/>
          <w:sz w:val="24"/>
          <w:szCs w:val="24"/>
          <w:lang w:val="es-CO"/>
        </w:rPr>
        <w:t>, en</w:t>
      </w:r>
      <w:r w:rsidRPr="00DE27BB">
        <w:rPr>
          <w:rFonts w:ascii="Arial" w:hAnsi="Arial" w:cs="Arial"/>
          <w:sz w:val="24"/>
          <w:szCs w:val="24"/>
          <w:lang w:val="es-CO"/>
        </w:rPr>
        <w:t xml:space="preserve"> Compensar Av</w:t>
      </w:r>
      <w:r>
        <w:rPr>
          <w:rFonts w:ascii="Arial" w:hAnsi="Arial" w:cs="Arial"/>
          <w:sz w:val="24"/>
          <w:szCs w:val="24"/>
          <w:lang w:val="es-CO"/>
        </w:rPr>
        <w:t>enida</w:t>
      </w:r>
      <w:r w:rsidRPr="00DE27BB">
        <w:rPr>
          <w:rFonts w:ascii="Arial" w:hAnsi="Arial" w:cs="Arial"/>
          <w:sz w:val="24"/>
          <w:szCs w:val="24"/>
          <w:lang w:val="es-CO"/>
        </w:rPr>
        <w:t xml:space="preserve"> 68 # 49 A – 47 Salón S-3</w:t>
      </w:r>
      <w:r>
        <w:rPr>
          <w:rFonts w:ascii="Arial" w:hAnsi="Arial" w:cs="Arial"/>
          <w:sz w:val="24"/>
          <w:szCs w:val="24"/>
          <w:lang w:val="es-CO"/>
        </w:rPr>
        <w:t xml:space="preserve">, y tuvo una asistencia de comunidad de 63 personas registradas. </w:t>
      </w:r>
    </w:p>
    <w:p w14:paraId="2FD1D3E5" w14:textId="77777777" w:rsidR="0036673E" w:rsidRDefault="0036673E" w:rsidP="0036673E">
      <w:pPr>
        <w:tabs>
          <w:tab w:val="left" w:pos="1485"/>
        </w:tabs>
        <w:spacing w:after="0" w:line="240" w:lineRule="auto"/>
        <w:jc w:val="both"/>
        <w:rPr>
          <w:rFonts w:ascii="Arial" w:hAnsi="Arial" w:cs="Arial"/>
          <w:sz w:val="24"/>
          <w:szCs w:val="24"/>
          <w:lang w:val="es-CO"/>
        </w:rPr>
      </w:pPr>
    </w:p>
    <w:p w14:paraId="1FBAC72B" w14:textId="77777777" w:rsidR="0036673E" w:rsidRPr="00561109" w:rsidRDefault="0036673E" w:rsidP="0036673E">
      <w:pPr>
        <w:tabs>
          <w:tab w:val="left" w:pos="1485"/>
        </w:tabs>
        <w:spacing w:after="0" w:line="240" w:lineRule="auto"/>
        <w:jc w:val="center"/>
        <w:rPr>
          <w:rFonts w:ascii="Arial" w:hAnsi="Arial" w:cs="Arial"/>
          <w:sz w:val="20"/>
          <w:szCs w:val="20"/>
          <w:lang w:val="es-CO"/>
        </w:rPr>
      </w:pPr>
      <w:r w:rsidRPr="00561109">
        <w:rPr>
          <w:rFonts w:ascii="Arial" w:hAnsi="Arial" w:cs="Arial"/>
          <w:sz w:val="20"/>
          <w:szCs w:val="20"/>
          <w:lang w:val="es-CO"/>
        </w:rPr>
        <w:t xml:space="preserve">Fuente:  </w:t>
      </w:r>
      <w:hyperlink r:id="rId11" w:history="1">
        <w:r w:rsidRPr="00561109">
          <w:rPr>
            <w:rStyle w:val="Hipervnculo"/>
            <w:rFonts w:ascii="Arial" w:hAnsi="Arial" w:cs="Arial"/>
            <w:sz w:val="20"/>
            <w:szCs w:val="20"/>
            <w:lang w:val="es-CO"/>
          </w:rPr>
          <w:t>https://scj.gov.co/sites/default/files/control/Sistematizaci%C3%B3n%202do%20Dial%C3%B3go%20Ciudadano%20Sector%20Seguridad%2C%20Convivencia%20y%20Justicia.pdf</w:t>
        </w:r>
      </w:hyperlink>
      <w:r w:rsidRPr="00561109">
        <w:rPr>
          <w:rFonts w:ascii="Arial" w:hAnsi="Arial" w:cs="Arial"/>
          <w:sz w:val="20"/>
          <w:szCs w:val="20"/>
          <w:lang w:val="es-CO"/>
        </w:rPr>
        <w:t xml:space="preserve"> </w:t>
      </w:r>
    </w:p>
    <w:p w14:paraId="5B778154" w14:textId="77777777" w:rsidR="0036673E" w:rsidRDefault="0036673E" w:rsidP="0036673E">
      <w:pPr>
        <w:tabs>
          <w:tab w:val="left" w:pos="1485"/>
        </w:tabs>
        <w:spacing w:after="0" w:line="240" w:lineRule="auto"/>
        <w:jc w:val="both"/>
        <w:rPr>
          <w:rFonts w:ascii="Arial" w:hAnsi="Arial" w:cs="Arial"/>
          <w:sz w:val="24"/>
          <w:szCs w:val="24"/>
          <w:lang w:val="es-CO"/>
        </w:rPr>
      </w:pPr>
    </w:p>
    <w:p w14:paraId="12A96303" w14:textId="77777777" w:rsidR="0036673E" w:rsidRDefault="0036673E" w:rsidP="0036673E">
      <w:pPr>
        <w:tabs>
          <w:tab w:val="left" w:pos="1485"/>
        </w:tabs>
        <w:spacing w:after="0" w:line="240" w:lineRule="auto"/>
        <w:jc w:val="both"/>
        <w:rPr>
          <w:rFonts w:ascii="Arial" w:hAnsi="Arial" w:cs="Arial"/>
          <w:sz w:val="24"/>
          <w:szCs w:val="24"/>
          <w:lang w:val="es-CO"/>
        </w:rPr>
      </w:pPr>
    </w:p>
    <w:p w14:paraId="0748285C" w14:textId="77777777" w:rsidR="0036673E" w:rsidRDefault="0036673E" w:rsidP="0036673E">
      <w:pPr>
        <w:tabs>
          <w:tab w:val="left" w:pos="1485"/>
        </w:tabs>
        <w:spacing w:after="0" w:line="240" w:lineRule="auto"/>
        <w:jc w:val="both"/>
        <w:rPr>
          <w:rFonts w:ascii="Arial" w:hAnsi="Arial" w:cs="Arial"/>
          <w:sz w:val="24"/>
          <w:szCs w:val="24"/>
          <w:lang w:val="es-CO"/>
        </w:rPr>
      </w:pPr>
      <w:r>
        <w:rPr>
          <w:rFonts w:ascii="Arial" w:hAnsi="Arial" w:cs="Arial"/>
          <w:sz w:val="24"/>
          <w:szCs w:val="24"/>
          <w:lang w:val="es-CO"/>
        </w:rPr>
        <w:t xml:space="preserve">Por otra parte, se desarrollaron eventos secundarios de Rendición de Cuentas del Sector </w:t>
      </w:r>
      <w:r w:rsidRPr="00DE27BB">
        <w:rPr>
          <w:rFonts w:ascii="Arial" w:hAnsi="Arial" w:cs="Arial"/>
          <w:sz w:val="24"/>
          <w:szCs w:val="24"/>
          <w:lang w:val="es-CO"/>
        </w:rPr>
        <w:t>Seguridad, Convivencia y Justicia</w:t>
      </w:r>
      <w:r>
        <w:rPr>
          <w:rFonts w:ascii="Arial" w:hAnsi="Arial" w:cs="Arial"/>
          <w:sz w:val="24"/>
          <w:szCs w:val="24"/>
          <w:lang w:val="es-CO"/>
        </w:rPr>
        <w:t xml:space="preserve">, en las Localidades de Kennedy </w:t>
      </w:r>
      <w:r w:rsidRPr="00561109">
        <w:rPr>
          <w:rFonts w:ascii="Arial" w:hAnsi="Arial" w:cs="Arial"/>
          <w:i/>
          <w:lang w:val="es-CO"/>
        </w:rPr>
        <w:t xml:space="preserve">(asistencia registrada de comunidad: </w:t>
      </w:r>
      <w:r w:rsidRPr="00DE27BB">
        <w:rPr>
          <w:rFonts w:ascii="Arial" w:hAnsi="Arial" w:cs="Arial"/>
          <w:i/>
          <w:lang w:val="es-CO"/>
        </w:rPr>
        <w:t>72</w:t>
      </w:r>
      <w:r w:rsidRPr="00561109">
        <w:rPr>
          <w:rFonts w:ascii="Arial" w:hAnsi="Arial" w:cs="Arial"/>
          <w:i/>
          <w:lang w:val="es-CO"/>
        </w:rPr>
        <w:t>)</w:t>
      </w:r>
      <w:r>
        <w:rPr>
          <w:rFonts w:ascii="Arial" w:hAnsi="Arial" w:cs="Arial"/>
          <w:sz w:val="24"/>
          <w:szCs w:val="24"/>
          <w:lang w:val="es-CO"/>
        </w:rPr>
        <w:t xml:space="preserve">, Suba </w:t>
      </w:r>
      <w:r w:rsidRPr="00AE1F04">
        <w:rPr>
          <w:rFonts w:ascii="Arial" w:hAnsi="Arial" w:cs="Arial"/>
          <w:i/>
          <w:lang w:val="es-CO"/>
        </w:rPr>
        <w:t xml:space="preserve">(asistencia registrada de comunidad: </w:t>
      </w:r>
      <w:r>
        <w:rPr>
          <w:rFonts w:ascii="Arial" w:hAnsi="Arial" w:cs="Arial"/>
          <w:i/>
          <w:lang w:val="es-CO"/>
        </w:rPr>
        <w:t>66</w:t>
      </w:r>
      <w:r w:rsidRPr="00AE1F04">
        <w:rPr>
          <w:rFonts w:ascii="Arial" w:hAnsi="Arial" w:cs="Arial"/>
          <w:i/>
          <w:lang w:val="es-CO"/>
        </w:rPr>
        <w:t>)</w:t>
      </w:r>
      <w:r>
        <w:rPr>
          <w:rFonts w:ascii="Arial" w:hAnsi="Arial" w:cs="Arial"/>
          <w:sz w:val="24"/>
          <w:szCs w:val="24"/>
          <w:lang w:val="es-CO"/>
        </w:rPr>
        <w:t xml:space="preserve">, Rafael Uribe </w:t>
      </w:r>
      <w:proofErr w:type="spellStart"/>
      <w:r>
        <w:rPr>
          <w:rFonts w:ascii="Arial" w:hAnsi="Arial" w:cs="Arial"/>
          <w:sz w:val="24"/>
          <w:szCs w:val="24"/>
          <w:lang w:val="es-CO"/>
        </w:rPr>
        <w:t>Uribe</w:t>
      </w:r>
      <w:proofErr w:type="spellEnd"/>
      <w:r>
        <w:rPr>
          <w:rFonts w:ascii="Arial" w:hAnsi="Arial" w:cs="Arial"/>
          <w:sz w:val="24"/>
          <w:szCs w:val="24"/>
          <w:lang w:val="es-CO"/>
        </w:rPr>
        <w:t xml:space="preserve"> </w:t>
      </w:r>
      <w:r w:rsidRPr="00AE1F04">
        <w:rPr>
          <w:rFonts w:ascii="Arial" w:hAnsi="Arial" w:cs="Arial"/>
          <w:i/>
          <w:lang w:val="es-CO"/>
        </w:rPr>
        <w:t xml:space="preserve">(asistencia registrada de comunidad: </w:t>
      </w:r>
      <w:r>
        <w:rPr>
          <w:rFonts w:ascii="Arial" w:hAnsi="Arial" w:cs="Arial"/>
          <w:i/>
          <w:lang w:val="es-CO"/>
        </w:rPr>
        <w:t>51</w:t>
      </w:r>
      <w:r w:rsidRPr="00AE1F04">
        <w:rPr>
          <w:rFonts w:ascii="Arial" w:hAnsi="Arial" w:cs="Arial"/>
          <w:i/>
          <w:lang w:val="es-CO"/>
        </w:rPr>
        <w:t>)</w:t>
      </w:r>
      <w:r>
        <w:rPr>
          <w:rFonts w:ascii="Arial" w:hAnsi="Arial" w:cs="Arial"/>
          <w:i/>
          <w:lang w:val="es-CO"/>
        </w:rPr>
        <w:t xml:space="preserve"> </w:t>
      </w:r>
      <w:r>
        <w:rPr>
          <w:rFonts w:ascii="Arial" w:hAnsi="Arial" w:cs="Arial"/>
          <w:sz w:val="24"/>
          <w:szCs w:val="24"/>
          <w:lang w:val="es-CO"/>
        </w:rPr>
        <w:t xml:space="preserve">y Santa Fe </w:t>
      </w:r>
      <w:r w:rsidRPr="00AE1F04">
        <w:rPr>
          <w:rFonts w:ascii="Arial" w:hAnsi="Arial" w:cs="Arial"/>
          <w:i/>
          <w:lang w:val="es-CO"/>
        </w:rPr>
        <w:t xml:space="preserve">(asistencia registrada de comunidad: </w:t>
      </w:r>
      <w:r>
        <w:rPr>
          <w:rFonts w:ascii="Arial" w:hAnsi="Arial" w:cs="Arial"/>
          <w:i/>
          <w:lang w:val="es-CO"/>
        </w:rPr>
        <w:t>38</w:t>
      </w:r>
      <w:r w:rsidRPr="00AE1F04">
        <w:rPr>
          <w:rFonts w:ascii="Arial" w:hAnsi="Arial" w:cs="Arial"/>
          <w:i/>
          <w:lang w:val="es-CO"/>
        </w:rPr>
        <w:t>)</w:t>
      </w:r>
      <w:r>
        <w:rPr>
          <w:rFonts w:ascii="Arial" w:hAnsi="Arial" w:cs="Arial"/>
          <w:sz w:val="24"/>
          <w:szCs w:val="24"/>
          <w:lang w:val="es-CO"/>
        </w:rPr>
        <w:t xml:space="preserve">. </w:t>
      </w:r>
    </w:p>
    <w:p w14:paraId="764102B9" w14:textId="77777777" w:rsidR="0036673E" w:rsidRDefault="0036673E" w:rsidP="0036673E">
      <w:pPr>
        <w:tabs>
          <w:tab w:val="left" w:pos="1485"/>
        </w:tabs>
        <w:spacing w:after="0" w:line="240" w:lineRule="auto"/>
        <w:jc w:val="both"/>
        <w:rPr>
          <w:rFonts w:ascii="Arial" w:hAnsi="Arial" w:cs="Arial"/>
          <w:sz w:val="24"/>
          <w:szCs w:val="24"/>
          <w:lang w:val="es-CO"/>
        </w:rPr>
      </w:pPr>
    </w:p>
    <w:p w14:paraId="371260FA" w14:textId="77777777" w:rsidR="0036673E" w:rsidRPr="00DE27BB" w:rsidRDefault="0036673E" w:rsidP="0036673E">
      <w:pPr>
        <w:tabs>
          <w:tab w:val="left" w:pos="1485"/>
        </w:tabs>
        <w:spacing w:after="0" w:line="240" w:lineRule="auto"/>
        <w:jc w:val="center"/>
        <w:rPr>
          <w:rFonts w:ascii="Arial" w:hAnsi="Arial" w:cs="Arial"/>
          <w:sz w:val="24"/>
          <w:szCs w:val="24"/>
          <w:lang w:val="es-CO"/>
        </w:rPr>
      </w:pPr>
      <w:r w:rsidRPr="00AE1F04">
        <w:rPr>
          <w:rFonts w:ascii="Arial" w:hAnsi="Arial" w:cs="Arial"/>
          <w:sz w:val="20"/>
          <w:szCs w:val="20"/>
          <w:lang w:val="es-CO"/>
        </w:rPr>
        <w:t>Fuente:</w:t>
      </w:r>
      <w:r>
        <w:rPr>
          <w:rFonts w:ascii="Arial" w:hAnsi="Arial" w:cs="Arial"/>
          <w:sz w:val="20"/>
          <w:szCs w:val="20"/>
          <w:lang w:val="es-CO"/>
        </w:rPr>
        <w:t xml:space="preserve"> </w:t>
      </w:r>
      <w:hyperlink r:id="rId12" w:history="1">
        <w:r w:rsidRPr="0083045E">
          <w:rPr>
            <w:rStyle w:val="Hipervnculo"/>
            <w:rFonts w:ascii="Arial" w:hAnsi="Arial" w:cs="Arial"/>
            <w:sz w:val="20"/>
            <w:szCs w:val="20"/>
            <w:lang w:val="es-CO"/>
          </w:rPr>
          <w:t>https://scj.gov.co/sites/default/files/control/Sistematizaci%C3%B3n%20Rendici%C3%B3n%20de%20Cuentas%202018%20Eventos%20Segundo%20Semestre%20de%202018.pdf</w:t>
        </w:r>
      </w:hyperlink>
      <w:r>
        <w:rPr>
          <w:rFonts w:ascii="Arial" w:hAnsi="Arial" w:cs="Arial"/>
          <w:sz w:val="20"/>
          <w:szCs w:val="20"/>
          <w:lang w:val="es-CO"/>
        </w:rPr>
        <w:t xml:space="preserve"> </w:t>
      </w:r>
    </w:p>
    <w:p w14:paraId="713052DA" w14:textId="77777777" w:rsidR="0036673E" w:rsidRPr="0036673E" w:rsidRDefault="0036673E" w:rsidP="0036673E">
      <w:pPr>
        <w:spacing w:after="0" w:line="240" w:lineRule="auto"/>
        <w:rPr>
          <w:rFonts w:ascii="Arial" w:hAnsi="Arial" w:cs="Arial"/>
          <w:b/>
          <w:sz w:val="24"/>
          <w:szCs w:val="24"/>
          <w:lang w:val="es-CO" w:eastAsia="es-ES"/>
        </w:rPr>
      </w:pPr>
    </w:p>
    <w:p w14:paraId="0FC5C27E" w14:textId="77777777" w:rsidR="0036673E" w:rsidRDefault="0036673E" w:rsidP="0036673E">
      <w:pPr>
        <w:pStyle w:val="Prrafodelista"/>
        <w:spacing w:after="0" w:line="240" w:lineRule="auto"/>
        <w:ind w:left="1800"/>
        <w:rPr>
          <w:rFonts w:ascii="Arial" w:hAnsi="Arial" w:cs="Arial"/>
          <w:b/>
          <w:sz w:val="24"/>
          <w:szCs w:val="24"/>
          <w:lang w:val="es-CO"/>
        </w:rPr>
      </w:pPr>
    </w:p>
    <w:p w14:paraId="3BDE10E8" w14:textId="74EC7598" w:rsidR="0036673E" w:rsidRDefault="0036673E" w:rsidP="007D3565">
      <w:pPr>
        <w:pStyle w:val="Prrafodelista"/>
        <w:numPr>
          <w:ilvl w:val="2"/>
          <w:numId w:val="1"/>
        </w:numPr>
        <w:spacing w:after="0" w:line="240" w:lineRule="auto"/>
        <w:rPr>
          <w:rFonts w:ascii="Arial" w:hAnsi="Arial" w:cs="Arial"/>
          <w:b/>
          <w:sz w:val="24"/>
          <w:szCs w:val="24"/>
          <w:lang w:val="es-CO"/>
        </w:rPr>
      </w:pPr>
      <w:r w:rsidRPr="007A3695">
        <w:rPr>
          <w:rFonts w:ascii="Arial" w:hAnsi="Arial" w:cs="Arial"/>
          <w:b/>
          <w:sz w:val="24"/>
          <w:szCs w:val="24"/>
          <w:lang w:val="es-CO" w:eastAsia="es-ES"/>
        </w:rPr>
        <w:t>Informe de Gestión de Peticiones Anual 2018</w:t>
      </w:r>
    </w:p>
    <w:p w14:paraId="0B0F1308" w14:textId="77777777" w:rsidR="0036673E" w:rsidRDefault="0036673E" w:rsidP="0036673E">
      <w:pPr>
        <w:spacing w:after="0" w:line="240" w:lineRule="auto"/>
        <w:rPr>
          <w:rFonts w:ascii="Arial" w:hAnsi="Arial" w:cs="Arial"/>
          <w:b/>
          <w:sz w:val="24"/>
          <w:szCs w:val="24"/>
          <w:lang w:val="es-CO"/>
        </w:rPr>
      </w:pPr>
    </w:p>
    <w:p w14:paraId="69920BB5" w14:textId="77777777" w:rsidR="00E460C8" w:rsidRPr="007A3695" w:rsidRDefault="00E460C8" w:rsidP="007D3565">
      <w:pPr>
        <w:spacing w:after="0" w:line="240" w:lineRule="auto"/>
        <w:jc w:val="both"/>
        <w:rPr>
          <w:rFonts w:ascii="Arial" w:hAnsi="Arial" w:cs="Arial"/>
          <w:sz w:val="24"/>
          <w:szCs w:val="24"/>
          <w:lang w:val="es-CO" w:eastAsia="es-ES"/>
        </w:rPr>
      </w:pPr>
      <w:r w:rsidRPr="007A3695">
        <w:rPr>
          <w:rFonts w:ascii="Arial" w:hAnsi="Arial" w:cs="Arial"/>
          <w:sz w:val="24"/>
          <w:szCs w:val="24"/>
          <w:lang w:val="es-CO" w:eastAsia="es-ES"/>
        </w:rPr>
        <w:t xml:space="preserve">La SDSCJ realizó un Informe de Gestión de Peticiones Anual 2018, donde se evidencia un balance y el mejoramiento de atención a la ciudadanía propuesto, dando cumplimiento a lo establecido en la </w:t>
      </w:r>
      <w:r w:rsidRPr="007A3695">
        <w:rPr>
          <w:rFonts w:ascii="Arial" w:hAnsi="Arial" w:cs="Arial"/>
          <w:i/>
          <w:sz w:val="24"/>
          <w:szCs w:val="24"/>
          <w:lang w:val="es-CO" w:eastAsia="es-ES"/>
        </w:rPr>
        <w:t>Ley 1712 de 2014, el Decreto 103 de 2015 y a la Circular 053 de 2016 de Secretaría General de La Alcaldía Mayor de Bogotá D.C</w:t>
      </w:r>
      <w:r w:rsidRPr="007A3695">
        <w:rPr>
          <w:rFonts w:ascii="Arial" w:hAnsi="Arial" w:cs="Arial"/>
          <w:sz w:val="24"/>
          <w:szCs w:val="24"/>
          <w:lang w:val="es-CO" w:eastAsia="es-ES"/>
        </w:rPr>
        <w:t xml:space="preserve">., de la siguiente manera: </w:t>
      </w:r>
    </w:p>
    <w:p w14:paraId="22D81EF5" w14:textId="77777777" w:rsidR="00E460C8" w:rsidRPr="007A3695" w:rsidRDefault="00E460C8" w:rsidP="007D3565">
      <w:pPr>
        <w:spacing w:after="0" w:line="240" w:lineRule="auto"/>
        <w:jc w:val="both"/>
        <w:rPr>
          <w:rFonts w:ascii="Arial" w:hAnsi="Arial" w:cs="Arial"/>
          <w:b/>
          <w:sz w:val="24"/>
          <w:szCs w:val="24"/>
          <w:lang w:val="es-CO"/>
        </w:rPr>
      </w:pPr>
      <w:r w:rsidRPr="007A3695">
        <w:rPr>
          <w:noProof/>
          <w:lang w:eastAsia="es-ES"/>
        </w:rPr>
        <w:drawing>
          <wp:inline distT="0" distB="0" distL="0" distR="0" wp14:anchorId="22751E31" wp14:editId="02140C41">
            <wp:extent cx="5372100" cy="2552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207" t="47478" r="29939" b="18851"/>
                    <a:stretch/>
                  </pic:blipFill>
                  <pic:spPr bwMode="auto">
                    <a:xfrm>
                      <a:off x="0" y="0"/>
                      <a:ext cx="5437138" cy="2583604"/>
                    </a:xfrm>
                    <a:prstGeom prst="rect">
                      <a:avLst/>
                    </a:prstGeom>
                    <a:ln>
                      <a:noFill/>
                    </a:ln>
                    <a:extLst>
                      <a:ext uri="{53640926-AAD7-44D8-BBD7-CCE9431645EC}">
                        <a14:shadowObscured xmlns:a14="http://schemas.microsoft.com/office/drawing/2010/main"/>
                      </a:ext>
                    </a:extLst>
                  </pic:spPr>
                </pic:pic>
              </a:graphicData>
            </a:graphic>
          </wp:inline>
        </w:drawing>
      </w:r>
    </w:p>
    <w:p w14:paraId="58286EAD" w14:textId="77777777" w:rsidR="00E460C8" w:rsidRPr="007A3695" w:rsidRDefault="00E460C8" w:rsidP="007D3565">
      <w:pPr>
        <w:spacing w:after="0" w:line="240" w:lineRule="auto"/>
        <w:jc w:val="both"/>
        <w:rPr>
          <w:rFonts w:ascii="Arial" w:hAnsi="Arial" w:cs="Arial"/>
          <w:b/>
          <w:sz w:val="24"/>
          <w:szCs w:val="24"/>
          <w:lang w:val="es-CO"/>
        </w:rPr>
      </w:pPr>
    </w:p>
    <w:p w14:paraId="222ABC3D" w14:textId="77777777" w:rsidR="00E460C8" w:rsidRPr="007A3695" w:rsidRDefault="00E460C8" w:rsidP="007D3565">
      <w:pPr>
        <w:spacing w:after="0" w:line="240" w:lineRule="auto"/>
        <w:jc w:val="both"/>
        <w:rPr>
          <w:rFonts w:ascii="Arial" w:hAnsi="Arial" w:cs="Arial"/>
          <w:sz w:val="24"/>
          <w:szCs w:val="24"/>
          <w:lang w:val="es-CO" w:eastAsia="es-ES"/>
        </w:rPr>
      </w:pPr>
      <w:r w:rsidRPr="007A3695">
        <w:rPr>
          <w:rFonts w:ascii="Arial" w:hAnsi="Arial" w:cs="Arial"/>
          <w:sz w:val="24"/>
          <w:szCs w:val="24"/>
          <w:lang w:val="es-CO" w:eastAsia="es-ES"/>
        </w:rPr>
        <w:t>La SDSCJ, también trabaja de la mano con los lineamientos de la Veeduría Distrital.</w:t>
      </w:r>
    </w:p>
    <w:p w14:paraId="5C843E62" w14:textId="77777777" w:rsidR="00E460C8" w:rsidRPr="007A3695" w:rsidRDefault="00E460C8" w:rsidP="007D3565">
      <w:pPr>
        <w:spacing w:after="0" w:line="240" w:lineRule="auto"/>
        <w:jc w:val="both"/>
        <w:rPr>
          <w:rFonts w:ascii="Arial" w:hAnsi="Arial" w:cs="Arial"/>
          <w:sz w:val="24"/>
          <w:szCs w:val="24"/>
          <w:lang w:val="es-CO" w:eastAsia="es-ES"/>
        </w:rPr>
      </w:pPr>
    </w:p>
    <w:p w14:paraId="585A27B7" w14:textId="0FBEDE83" w:rsidR="00E460C8" w:rsidRDefault="00E460C8" w:rsidP="007D3565">
      <w:pPr>
        <w:spacing w:after="0" w:line="240" w:lineRule="auto"/>
        <w:jc w:val="both"/>
        <w:rPr>
          <w:rFonts w:ascii="Arial" w:hAnsi="Arial" w:cs="Arial"/>
          <w:sz w:val="24"/>
          <w:szCs w:val="24"/>
          <w:lang w:val="es-CO"/>
        </w:rPr>
      </w:pPr>
      <w:r w:rsidRPr="007A3695">
        <w:rPr>
          <w:rFonts w:ascii="Arial" w:hAnsi="Arial" w:cs="Arial"/>
          <w:sz w:val="24"/>
          <w:szCs w:val="24"/>
          <w:lang w:val="es-CO" w:eastAsia="es-ES"/>
        </w:rPr>
        <w:t xml:space="preserve">Para mayor información, por favor consultar el siguiente link: </w:t>
      </w:r>
      <w:hyperlink r:id="rId14" w:history="1">
        <w:r w:rsidR="00D672DB" w:rsidRPr="007A3695">
          <w:rPr>
            <w:rStyle w:val="Hipervnculo"/>
            <w:rFonts w:ascii="Arial" w:hAnsi="Arial" w:cs="Arial"/>
            <w:sz w:val="24"/>
            <w:szCs w:val="24"/>
            <w:lang w:val="es-CO" w:eastAsia="es-ES"/>
          </w:rPr>
          <w:t>https://scj.gov.co/sites/default/files/instrumentos_gestion_informacion/Informe%20anual%20de%20Gesti%C3%B3n%20de%20Peticiones%202018%20%281%29.pdf</w:t>
        </w:r>
      </w:hyperlink>
      <w:r w:rsidR="00D672DB" w:rsidRPr="007A3695">
        <w:rPr>
          <w:rFonts w:ascii="Arial" w:hAnsi="Arial" w:cs="Arial"/>
          <w:sz w:val="24"/>
          <w:szCs w:val="24"/>
          <w:lang w:val="es-CO" w:eastAsia="es-ES"/>
        </w:rPr>
        <w:t>,</w:t>
      </w:r>
      <w:r w:rsidR="00D672DB" w:rsidRPr="007A3695" w:rsidDel="00D672DB">
        <w:rPr>
          <w:rFonts w:ascii="Arial" w:hAnsi="Arial" w:cs="Arial"/>
          <w:sz w:val="24"/>
          <w:szCs w:val="24"/>
          <w:lang w:val="es-CO"/>
        </w:rPr>
        <w:t xml:space="preserve"> </w:t>
      </w:r>
      <w:r w:rsidRPr="007A3695">
        <w:rPr>
          <w:rFonts w:ascii="Arial" w:hAnsi="Arial" w:cs="Arial"/>
          <w:sz w:val="24"/>
          <w:szCs w:val="24"/>
          <w:lang w:val="es-CO"/>
        </w:rPr>
        <w:t>allí podrá encontrar una herramienta para fortalecer las acciones del Plan Anticorrupción y Transparencia, así como el cumplimiento de los lineamientos contenidos en la Política Pública Distrital de Servicio al Ciudadano.</w:t>
      </w:r>
      <w:r w:rsidR="00D672DB" w:rsidRPr="007A3695">
        <w:rPr>
          <w:rFonts w:ascii="Arial" w:hAnsi="Arial" w:cs="Arial"/>
          <w:sz w:val="24"/>
          <w:szCs w:val="24"/>
          <w:lang w:val="es-CO"/>
        </w:rPr>
        <w:tab/>
      </w:r>
    </w:p>
    <w:p w14:paraId="39AE45A8" w14:textId="77777777" w:rsidR="0036673E" w:rsidRDefault="0036673E" w:rsidP="007D3565">
      <w:pPr>
        <w:spacing w:after="0" w:line="240" w:lineRule="auto"/>
        <w:jc w:val="both"/>
        <w:rPr>
          <w:rFonts w:ascii="Arial" w:hAnsi="Arial" w:cs="Arial"/>
          <w:sz w:val="24"/>
          <w:szCs w:val="24"/>
          <w:lang w:val="es-CO"/>
        </w:rPr>
      </w:pPr>
    </w:p>
    <w:p w14:paraId="1D4DEA4F" w14:textId="14E06CBA" w:rsidR="00E460C8" w:rsidRPr="007A3695" w:rsidRDefault="00364868" w:rsidP="007D3565">
      <w:pPr>
        <w:pStyle w:val="Prrafodelista"/>
        <w:numPr>
          <w:ilvl w:val="2"/>
          <w:numId w:val="1"/>
        </w:numPr>
        <w:spacing w:after="0" w:line="240" w:lineRule="auto"/>
        <w:jc w:val="both"/>
        <w:rPr>
          <w:rFonts w:ascii="Arial" w:hAnsi="Arial" w:cs="Arial"/>
          <w:b/>
          <w:sz w:val="24"/>
          <w:szCs w:val="24"/>
          <w:lang w:val="es-CO" w:eastAsia="es-ES"/>
        </w:rPr>
      </w:pPr>
      <w:r>
        <w:rPr>
          <w:rFonts w:ascii="Arial" w:hAnsi="Arial" w:cs="Arial"/>
          <w:b/>
          <w:sz w:val="24"/>
          <w:szCs w:val="24"/>
          <w:lang w:val="es-CO" w:eastAsia="es-ES"/>
        </w:rPr>
        <w:t>Incentivos</w:t>
      </w:r>
    </w:p>
    <w:p w14:paraId="51228C53" w14:textId="77777777" w:rsidR="00E460C8" w:rsidRPr="007A3695" w:rsidRDefault="00E460C8" w:rsidP="007D3565">
      <w:pPr>
        <w:spacing w:after="0" w:line="240" w:lineRule="auto"/>
        <w:jc w:val="both"/>
        <w:rPr>
          <w:rFonts w:ascii="Arial" w:hAnsi="Arial" w:cs="Arial"/>
          <w:sz w:val="24"/>
          <w:szCs w:val="24"/>
          <w:lang w:val="es-CO" w:eastAsia="es-ES"/>
        </w:rPr>
      </w:pPr>
    </w:p>
    <w:p w14:paraId="356E2BC3" w14:textId="77777777" w:rsidR="00E460C8" w:rsidRPr="007A3695" w:rsidRDefault="00753337" w:rsidP="007D3565">
      <w:pPr>
        <w:spacing w:after="0" w:line="240" w:lineRule="auto"/>
        <w:jc w:val="both"/>
        <w:rPr>
          <w:rFonts w:ascii="Arial" w:hAnsi="Arial" w:cs="Arial"/>
          <w:sz w:val="24"/>
          <w:szCs w:val="24"/>
          <w:lang w:val="es-CO" w:eastAsia="es-ES"/>
        </w:rPr>
      </w:pPr>
      <w:r w:rsidRPr="007A3695">
        <w:rPr>
          <w:rFonts w:ascii="Arial" w:hAnsi="Arial" w:cs="Arial"/>
          <w:sz w:val="24"/>
          <w:szCs w:val="24"/>
          <w:lang w:val="es-CO" w:eastAsia="es-ES"/>
        </w:rPr>
        <w:t>La</w:t>
      </w:r>
      <w:r w:rsidR="00E460C8" w:rsidRPr="007A3695">
        <w:rPr>
          <w:rFonts w:ascii="Arial" w:hAnsi="Arial" w:cs="Arial"/>
          <w:sz w:val="24"/>
          <w:szCs w:val="24"/>
          <w:lang w:val="es-CO" w:eastAsia="es-ES"/>
        </w:rPr>
        <w:t xml:space="preserve"> </w:t>
      </w:r>
      <w:r w:rsidR="00D06BF9" w:rsidRPr="007A3695">
        <w:rPr>
          <w:rFonts w:ascii="Arial" w:hAnsi="Arial" w:cs="Arial"/>
          <w:sz w:val="24"/>
          <w:szCs w:val="24"/>
          <w:lang w:val="es-CO" w:eastAsia="es-ES"/>
        </w:rPr>
        <w:t xml:space="preserve">Secretaría Distrital de Seguridad, Convivencia y Justicia – </w:t>
      </w:r>
      <w:r w:rsidR="00E460C8" w:rsidRPr="007A3695">
        <w:rPr>
          <w:rFonts w:ascii="Arial" w:hAnsi="Arial" w:cs="Arial"/>
          <w:sz w:val="24"/>
          <w:szCs w:val="24"/>
          <w:lang w:val="es-CO" w:eastAsia="es-ES"/>
        </w:rPr>
        <w:t xml:space="preserve">SDSCJ, incentiva a la ciudadanía a que participe en los diálogos ciudadanos, en las actividades que día a día realiza la Entidad, en los programas y servicios ofrecidos en temas de Seguridad, Convivencia y Justicia. </w:t>
      </w:r>
    </w:p>
    <w:p w14:paraId="5E91A8FC" w14:textId="77777777" w:rsidR="00E460C8" w:rsidRPr="007A3695" w:rsidRDefault="00E460C8" w:rsidP="007D3565">
      <w:pPr>
        <w:spacing w:after="0" w:line="240" w:lineRule="auto"/>
        <w:jc w:val="both"/>
        <w:rPr>
          <w:rFonts w:ascii="Arial" w:hAnsi="Arial" w:cs="Arial"/>
          <w:sz w:val="24"/>
          <w:szCs w:val="24"/>
          <w:lang w:val="es-CO" w:eastAsia="es-ES"/>
        </w:rPr>
      </w:pPr>
    </w:p>
    <w:p w14:paraId="150CC0E3" w14:textId="77777777" w:rsidR="00E460C8" w:rsidRPr="007A3695" w:rsidRDefault="00E460C8" w:rsidP="007D3565">
      <w:pPr>
        <w:spacing w:after="0" w:line="240" w:lineRule="auto"/>
        <w:jc w:val="both"/>
        <w:rPr>
          <w:rFonts w:ascii="Arial" w:hAnsi="Arial" w:cs="Arial"/>
          <w:sz w:val="24"/>
          <w:szCs w:val="24"/>
          <w:lang w:val="es-CO" w:eastAsia="es-ES"/>
        </w:rPr>
      </w:pPr>
      <w:r w:rsidRPr="007A3695">
        <w:rPr>
          <w:rFonts w:ascii="Arial" w:hAnsi="Arial" w:cs="Arial"/>
          <w:sz w:val="24"/>
          <w:szCs w:val="24"/>
          <w:lang w:val="es-CO" w:eastAsia="es-ES"/>
        </w:rPr>
        <w:t>Por lo tanto, se abren cursos de capacitación a grupos en Código de Policía y Convivencia, publicado en la Página Web de la SDSCJ, así:</w:t>
      </w:r>
    </w:p>
    <w:p w14:paraId="2550892D" w14:textId="77777777" w:rsidR="00E460C8" w:rsidRPr="007A3695" w:rsidRDefault="00E460C8" w:rsidP="007D3565">
      <w:pPr>
        <w:spacing w:after="0" w:line="240" w:lineRule="auto"/>
        <w:jc w:val="both"/>
        <w:rPr>
          <w:rFonts w:ascii="Arial" w:hAnsi="Arial" w:cs="Arial"/>
          <w:sz w:val="24"/>
          <w:szCs w:val="24"/>
          <w:lang w:val="es-CO" w:eastAsia="es-ES"/>
        </w:rPr>
      </w:pPr>
    </w:p>
    <w:p w14:paraId="1DAB4C7B" w14:textId="77777777" w:rsidR="00E460C8" w:rsidRPr="007A3695" w:rsidRDefault="00E460C8" w:rsidP="007D3565">
      <w:pPr>
        <w:spacing w:after="0" w:line="240" w:lineRule="auto"/>
        <w:jc w:val="both"/>
        <w:rPr>
          <w:rFonts w:ascii="Arial" w:hAnsi="Arial" w:cs="Arial"/>
          <w:b/>
          <w:sz w:val="24"/>
          <w:szCs w:val="24"/>
          <w:lang w:val="es-CO"/>
        </w:rPr>
      </w:pPr>
      <w:r w:rsidRPr="007A3695">
        <w:rPr>
          <w:noProof/>
          <w:lang w:eastAsia="es-ES"/>
        </w:rPr>
        <w:drawing>
          <wp:inline distT="0" distB="0" distL="0" distR="0" wp14:anchorId="5626D3E8" wp14:editId="2A9C5143">
            <wp:extent cx="5400040" cy="19406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381" r="907" b="32264"/>
                    <a:stretch/>
                  </pic:blipFill>
                  <pic:spPr bwMode="auto">
                    <a:xfrm>
                      <a:off x="0" y="0"/>
                      <a:ext cx="5400040" cy="1940610"/>
                    </a:xfrm>
                    <a:prstGeom prst="rect">
                      <a:avLst/>
                    </a:prstGeom>
                    <a:ln>
                      <a:noFill/>
                    </a:ln>
                    <a:extLst>
                      <a:ext uri="{53640926-AAD7-44D8-BBD7-CCE9431645EC}">
                        <a14:shadowObscured xmlns:a14="http://schemas.microsoft.com/office/drawing/2010/main"/>
                      </a:ext>
                    </a:extLst>
                  </pic:spPr>
                </pic:pic>
              </a:graphicData>
            </a:graphic>
          </wp:inline>
        </w:drawing>
      </w:r>
    </w:p>
    <w:p w14:paraId="4FA1C8F3" w14:textId="77777777" w:rsidR="00E460C8" w:rsidRPr="007A3695" w:rsidRDefault="00FB4B47" w:rsidP="007D3565">
      <w:pPr>
        <w:spacing w:after="0" w:line="240" w:lineRule="auto"/>
        <w:rPr>
          <w:rStyle w:val="Hipervnculo"/>
          <w:rFonts w:ascii="Arial" w:hAnsi="Arial" w:cs="Arial"/>
          <w:sz w:val="20"/>
          <w:szCs w:val="20"/>
          <w:lang w:val="es-CO"/>
        </w:rPr>
      </w:pPr>
      <w:hyperlink r:id="rId16" w:history="1">
        <w:r w:rsidR="00E460C8" w:rsidRPr="007A3695">
          <w:rPr>
            <w:rStyle w:val="Hipervnculo"/>
            <w:rFonts w:ascii="Arial" w:hAnsi="Arial" w:cs="Arial"/>
            <w:sz w:val="20"/>
            <w:szCs w:val="20"/>
            <w:lang w:val="es-CO"/>
          </w:rPr>
          <w:t>https://forms.office.com/Pages/ResponsePage.aspx?id=LWWWsNsjUUeqfgSyJ2euw885JhaCFixOo-L7Pm4ymrRUMkNFMVQ4NE9EWEIyWDkxSDMwUEFRSDFENC4u&amp;embed=true</w:t>
        </w:r>
      </w:hyperlink>
    </w:p>
    <w:p w14:paraId="0CA6E9F2" w14:textId="77777777" w:rsidR="00E460C8" w:rsidRPr="007A3695" w:rsidRDefault="00E460C8" w:rsidP="007D3565">
      <w:pPr>
        <w:spacing w:after="0" w:line="240" w:lineRule="auto"/>
        <w:rPr>
          <w:rStyle w:val="Hipervnculo"/>
          <w:rFonts w:ascii="Arial" w:hAnsi="Arial" w:cs="Arial"/>
          <w:sz w:val="20"/>
          <w:szCs w:val="20"/>
          <w:lang w:val="es-CO"/>
        </w:rPr>
      </w:pPr>
    </w:p>
    <w:p w14:paraId="7A69B051" w14:textId="77777777" w:rsidR="00E460C8" w:rsidRPr="007A3695" w:rsidRDefault="00E460C8" w:rsidP="007D3565">
      <w:pPr>
        <w:spacing w:after="0" w:line="240" w:lineRule="auto"/>
        <w:rPr>
          <w:rStyle w:val="Hipervnculo"/>
          <w:rFonts w:ascii="Arial" w:hAnsi="Arial" w:cs="Arial"/>
          <w:sz w:val="20"/>
          <w:szCs w:val="20"/>
          <w:lang w:val="es-CO"/>
        </w:rPr>
      </w:pPr>
    </w:p>
    <w:p w14:paraId="439E1799" w14:textId="77777777" w:rsidR="00E460C8" w:rsidRPr="007A3695" w:rsidRDefault="00505AB3" w:rsidP="007D3565">
      <w:pPr>
        <w:spacing w:after="0" w:line="240" w:lineRule="auto"/>
        <w:jc w:val="both"/>
        <w:rPr>
          <w:rFonts w:ascii="Arial" w:hAnsi="Arial" w:cs="Arial"/>
          <w:sz w:val="24"/>
          <w:szCs w:val="24"/>
          <w:lang w:val="es-CO" w:eastAsia="es-ES"/>
        </w:rPr>
      </w:pPr>
      <w:r w:rsidRPr="00457E9A">
        <w:rPr>
          <w:rFonts w:ascii="Arial" w:hAnsi="Arial" w:cs="Arial"/>
          <w:sz w:val="24"/>
          <w:szCs w:val="24"/>
          <w:lang w:val="es-CO" w:eastAsia="es-ES"/>
        </w:rPr>
        <w:t>La Secretaría Distrital de Seguridad, Convivencia y Justicia suscribió un Convenio Interadministrativo con la Secretaría de Cultura, Recreación y Deporte</w:t>
      </w:r>
      <w:r w:rsidR="008450F4" w:rsidRPr="007A3695">
        <w:rPr>
          <w:rFonts w:ascii="Arial" w:hAnsi="Arial" w:cs="Arial"/>
          <w:sz w:val="24"/>
          <w:szCs w:val="24"/>
          <w:lang w:val="es-CO" w:eastAsia="es-ES"/>
        </w:rPr>
        <w:t xml:space="preserve"> – SCRD</w:t>
      </w:r>
      <w:r w:rsidRPr="007A3695">
        <w:rPr>
          <w:rFonts w:ascii="Arial" w:hAnsi="Arial" w:cs="Arial"/>
          <w:sz w:val="24"/>
          <w:szCs w:val="24"/>
          <w:lang w:val="es-CO" w:eastAsia="es-ES"/>
        </w:rPr>
        <w:t xml:space="preserve">, el </w:t>
      </w:r>
      <w:r w:rsidR="00E22972" w:rsidRPr="007A3695">
        <w:rPr>
          <w:rFonts w:ascii="Arial" w:hAnsi="Arial" w:cs="Arial"/>
          <w:sz w:val="24"/>
          <w:szCs w:val="24"/>
          <w:lang w:val="es-CO" w:eastAsia="es-ES"/>
        </w:rPr>
        <w:t xml:space="preserve">17 de octubre </w:t>
      </w:r>
      <w:r w:rsidRPr="007A3695">
        <w:rPr>
          <w:rFonts w:ascii="Arial" w:hAnsi="Arial" w:cs="Arial"/>
          <w:sz w:val="24"/>
          <w:szCs w:val="24"/>
          <w:lang w:val="es-CO" w:eastAsia="es-ES"/>
        </w:rPr>
        <w:t>de 2017, cuyo objeto es</w:t>
      </w:r>
      <w:r w:rsidR="00E51179" w:rsidRPr="007A3695">
        <w:rPr>
          <w:rFonts w:ascii="Arial" w:hAnsi="Arial" w:cs="Arial"/>
          <w:sz w:val="24"/>
          <w:szCs w:val="24"/>
          <w:lang w:val="es-CO" w:eastAsia="es-ES"/>
        </w:rPr>
        <w:t>:</w:t>
      </w:r>
      <w:r w:rsidRPr="007A3695">
        <w:rPr>
          <w:rFonts w:ascii="Arial" w:hAnsi="Arial" w:cs="Arial"/>
          <w:sz w:val="24"/>
          <w:szCs w:val="24"/>
          <w:lang w:val="es-CO" w:eastAsia="es-ES"/>
        </w:rPr>
        <w:t xml:space="preserve"> </w:t>
      </w:r>
      <w:r w:rsidR="00E51179" w:rsidRPr="007A3695">
        <w:rPr>
          <w:rFonts w:ascii="Arial" w:hAnsi="Arial" w:cs="Arial"/>
          <w:i/>
          <w:sz w:val="24"/>
          <w:szCs w:val="24"/>
          <w:lang w:val="es-CO" w:eastAsia="es-ES"/>
        </w:rPr>
        <w:t>“</w:t>
      </w:r>
      <w:r w:rsidR="00E22972" w:rsidRPr="007A3695">
        <w:rPr>
          <w:rFonts w:ascii="Arial" w:hAnsi="Arial" w:cs="Arial"/>
          <w:i/>
          <w:sz w:val="24"/>
          <w:szCs w:val="24"/>
          <w:lang w:val="es-CO" w:eastAsia="es-ES"/>
        </w:rPr>
        <w:t xml:space="preserve">Aunar esfuerzos entre la Secretaría Distrital de Seguridad, Convivencia y Justicia y la Secretaría Distrital de </w:t>
      </w:r>
      <w:r w:rsidR="00D92472" w:rsidRPr="007A3695">
        <w:rPr>
          <w:rFonts w:ascii="Arial" w:hAnsi="Arial" w:cs="Arial"/>
          <w:i/>
          <w:sz w:val="24"/>
          <w:szCs w:val="24"/>
          <w:lang w:val="es-CO" w:eastAsia="es-ES"/>
        </w:rPr>
        <w:t>Cultura, Recreación y Deporte</w:t>
      </w:r>
      <w:r w:rsidR="00E51179" w:rsidRPr="007A3695">
        <w:rPr>
          <w:rFonts w:ascii="Arial" w:hAnsi="Arial" w:cs="Arial"/>
          <w:i/>
          <w:sz w:val="24"/>
          <w:szCs w:val="24"/>
          <w:lang w:val="es-CO" w:eastAsia="es-ES"/>
        </w:rPr>
        <w:t xml:space="preserve"> para la promoción y fortalecimiento de iniciativas ciudadanas de interés, a través del programa distrital de estímulos y el programa distrital de apoyos concertados, que contribuyan a la transformación de los factores culturales que inciden en la seguridad, convivencia y justicia en el distrito capital, así como en el ejercicio de las libertades y de los derechos de los habitantes de Bogotá”. </w:t>
      </w:r>
      <w:r w:rsidRPr="007A3695">
        <w:rPr>
          <w:rFonts w:ascii="Arial" w:hAnsi="Arial" w:cs="Arial"/>
          <w:sz w:val="24"/>
          <w:szCs w:val="24"/>
          <w:lang w:val="es-CO" w:eastAsia="es-ES"/>
        </w:rPr>
        <w:t xml:space="preserve"> </w:t>
      </w:r>
    </w:p>
    <w:p w14:paraId="22FC324F" w14:textId="77777777" w:rsidR="00505AB3" w:rsidRPr="007A3695" w:rsidRDefault="00505AB3" w:rsidP="007D3565">
      <w:pPr>
        <w:spacing w:after="0" w:line="240" w:lineRule="auto"/>
        <w:jc w:val="both"/>
        <w:rPr>
          <w:rFonts w:ascii="Arial" w:hAnsi="Arial" w:cs="Arial"/>
          <w:sz w:val="24"/>
          <w:szCs w:val="24"/>
          <w:lang w:val="es-CO" w:eastAsia="es-ES"/>
        </w:rPr>
      </w:pPr>
    </w:p>
    <w:p w14:paraId="4022BF7D" w14:textId="77777777" w:rsidR="008B57A2" w:rsidRPr="007A3695" w:rsidRDefault="008B57A2" w:rsidP="007D3565">
      <w:pPr>
        <w:spacing w:after="0" w:line="240" w:lineRule="auto"/>
        <w:jc w:val="both"/>
        <w:rPr>
          <w:rFonts w:ascii="Arial" w:hAnsi="Arial" w:cs="Arial"/>
          <w:sz w:val="24"/>
          <w:szCs w:val="24"/>
          <w:lang w:val="es-CO" w:eastAsia="es-ES"/>
        </w:rPr>
      </w:pPr>
      <w:r w:rsidRPr="007A3695">
        <w:rPr>
          <w:rFonts w:ascii="Arial" w:hAnsi="Arial" w:cs="Arial"/>
          <w:sz w:val="24"/>
          <w:szCs w:val="24"/>
          <w:lang w:val="es-CO" w:eastAsia="es-ES"/>
        </w:rPr>
        <w:t xml:space="preserve">Desde el año 2016, la Secretaría Distrital de Seguridad, Convivencia y Justicia y la Secretaria Distrital de Cultura, Recreación y Deporte comenzaron a implementar la estrategia de Cultura Ciudadana Farra en la Buena en las principales zonas de rumba de la ciudad. Esta estrategia partió de la identificación de que las riñas son detonadas, frecuentemente, por factores culturales como (1) la defensa del honor, (2) los roles de género, (3) las </w:t>
      </w:r>
      <w:r w:rsidRPr="007A3695">
        <w:rPr>
          <w:rFonts w:ascii="Arial" w:hAnsi="Arial" w:cs="Arial"/>
          <w:sz w:val="24"/>
          <w:szCs w:val="24"/>
          <w:lang w:val="es-CO" w:eastAsia="es-ES"/>
        </w:rPr>
        <w:lastRenderedPageBreak/>
        <w:t>relaciones de lealtad, (4) la baja aversión al riesgo. Así mismo a través del Observatorio de Cultura Ciudadana de la SCRD se ha podido establecer como los estereotipos, funcionan como mecanismos de relacionamiento social, que inducen, en algunos casos al establecimiento de relaciones generadas a partir de la prevención</w:t>
      </w:r>
    </w:p>
    <w:p w14:paraId="1019007F" w14:textId="77777777" w:rsidR="008B57A2" w:rsidRPr="007A3695" w:rsidRDefault="008B57A2" w:rsidP="007D3565">
      <w:pPr>
        <w:spacing w:after="0" w:line="240" w:lineRule="auto"/>
        <w:jc w:val="both"/>
        <w:rPr>
          <w:rFonts w:ascii="Arial" w:hAnsi="Arial" w:cs="Arial"/>
          <w:sz w:val="24"/>
          <w:szCs w:val="24"/>
          <w:lang w:val="es-CO" w:eastAsia="es-ES"/>
        </w:rPr>
      </w:pPr>
    </w:p>
    <w:p w14:paraId="2A34B2B3" w14:textId="77777777" w:rsidR="00E460C8" w:rsidRPr="007A3695" w:rsidRDefault="00236F01" w:rsidP="007D3565">
      <w:pPr>
        <w:spacing w:after="0" w:line="240" w:lineRule="auto"/>
        <w:jc w:val="both"/>
        <w:rPr>
          <w:rFonts w:ascii="Arial" w:hAnsi="Arial" w:cs="Arial"/>
          <w:sz w:val="24"/>
          <w:szCs w:val="24"/>
          <w:lang w:val="es-CO" w:eastAsia="es-ES"/>
        </w:rPr>
      </w:pPr>
      <w:r w:rsidRPr="007A3695">
        <w:rPr>
          <w:rFonts w:ascii="Arial" w:hAnsi="Arial" w:cs="Arial"/>
          <w:sz w:val="24"/>
          <w:szCs w:val="24"/>
          <w:lang w:val="es-CO" w:eastAsia="es-ES"/>
        </w:rPr>
        <w:t>Para la vigencia 2019, la SDSCJ realizará una convocatoria en conjunto con la SCRD</w:t>
      </w:r>
      <w:r w:rsidR="008450F4" w:rsidRPr="007A3695">
        <w:rPr>
          <w:rFonts w:ascii="Arial" w:hAnsi="Arial" w:cs="Arial"/>
          <w:sz w:val="24"/>
          <w:szCs w:val="24"/>
          <w:lang w:val="es-CO" w:eastAsia="es-ES"/>
        </w:rPr>
        <w:t xml:space="preserve">, donde se tendrá que desarrollar </w:t>
      </w:r>
      <w:r w:rsidR="008B57A2" w:rsidRPr="007A3695">
        <w:rPr>
          <w:rFonts w:ascii="Arial" w:hAnsi="Arial" w:cs="Arial"/>
          <w:sz w:val="24"/>
          <w:szCs w:val="24"/>
          <w:lang w:val="es-CO" w:eastAsia="es-ES"/>
        </w:rPr>
        <w:t>el manejo de la iluminación y las basuras</w:t>
      </w:r>
      <w:r w:rsidR="00641A93" w:rsidRPr="007A3695">
        <w:rPr>
          <w:rFonts w:ascii="Arial" w:hAnsi="Arial" w:cs="Arial"/>
          <w:sz w:val="24"/>
          <w:szCs w:val="24"/>
          <w:lang w:val="es-CO" w:eastAsia="es-ES"/>
        </w:rPr>
        <w:t xml:space="preserve">, comunicaciones que hace parte de las campañas para prevenir el consumo </w:t>
      </w:r>
      <w:r w:rsidR="00D53BF3" w:rsidRPr="007A3695">
        <w:rPr>
          <w:rFonts w:ascii="Arial" w:hAnsi="Arial" w:cs="Arial"/>
          <w:sz w:val="24"/>
          <w:szCs w:val="24"/>
          <w:lang w:val="es-CO" w:eastAsia="es-ES"/>
        </w:rPr>
        <w:t>y,</w:t>
      </w:r>
      <w:r w:rsidR="00641A93" w:rsidRPr="007A3695">
        <w:rPr>
          <w:rFonts w:ascii="Arial" w:hAnsi="Arial" w:cs="Arial"/>
          <w:sz w:val="24"/>
          <w:szCs w:val="24"/>
          <w:lang w:val="es-CO" w:eastAsia="es-ES"/>
        </w:rPr>
        <w:t xml:space="preserve"> por último, seguimiento y memoria social.</w:t>
      </w:r>
      <w:r w:rsidR="008450F4" w:rsidRPr="007A3695">
        <w:rPr>
          <w:rFonts w:ascii="Arial" w:hAnsi="Arial" w:cs="Arial"/>
          <w:sz w:val="24"/>
          <w:szCs w:val="24"/>
          <w:lang w:val="es-CO" w:eastAsia="es-ES"/>
        </w:rPr>
        <w:t xml:space="preserve"> </w:t>
      </w:r>
    </w:p>
    <w:p w14:paraId="42B83719" w14:textId="77777777" w:rsidR="00236F01" w:rsidRPr="007A3695" w:rsidRDefault="00236F01" w:rsidP="007D3565">
      <w:pPr>
        <w:spacing w:after="0" w:line="240" w:lineRule="auto"/>
        <w:jc w:val="both"/>
        <w:rPr>
          <w:rFonts w:ascii="Arial" w:hAnsi="Arial" w:cs="Arial"/>
          <w:sz w:val="24"/>
          <w:szCs w:val="24"/>
          <w:lang w:val="es-CO" w:eastAsia="es-ES"/>
        </w:rPr>
      </w:pPr>
    </w:p>
    <w:p w14:paraId="30268B28" w14:textId="77777777" w:rsidR="00753337" w:rsidRPr="007A3695" w:rsidRDefault="00753337" w:rsidP="00753337">
      <w:pPr>
        <w:spacing w:after="0" w:line="240" w:lineRule="auto"/>
        <w:jc w:val="both"/>
        <w:rPr>
          <w:rFonts w:ascii="Arial" w:hAnsi="Arial" w:cs="Arial"/>
          <w:sz w:val="24"/>
          <w:szCs w:val="24"/>
          <w:lang w:val="es-CO" w:eastAsia="es-ES"/>
        </w:rPr>
      </w:pPr>
      <w:r w:rsidRPr="007A3695">
        <w:rPr>
          <w:rFonts w:ascii="Arial" w:hAnsi="Arial" w:cs="Arial"/>
          <w:sz w:val="24"/>
          <w:szCs w:val="24"/>
          <w:lang w:val="es-CO" w:eastAsia="es-ES"/>
        </w:rPr>
        <w:t xml:space="preserve">Lo anterior, con el fin de mejorar la atención y compromiso de la Entidad hacia la ciudadanía, en todos los espacios de participación. </w:t>
      </w:r>
    </w:p>
    <w:p w14:paraId="51B54589" w14:textId="77777777" w:rsidR="006E70AD" w:rsidRPr="007A3695" w:rsidRDefault="006E70AD" w:rsidP="00753337">
      <w:pPr>
        <w:spacing w:after="0" w:line="240" w:lineRule="auto"/>
        <w:jc w:val="both"/>
        <w:rPr>
          <w:rFonts w:ascii="Arial" w:hAnsi="Arial" w:cs="Arial"/>
          <w:sz w:val="24"/>
          <w:szCs w:val="24"/>
          <w:lang w:val="es-CO" w:eastAsia="es-ES"/>
        </w:rPr>
      </w:pPr>
    </w:p>
    <w:p w14:paraId="323987F7" w14:textId="77777777" w:rsidR="006E70AD" w:rsidRPr="007A3695" w:rsidRDefault="006E70AD" w:rsidP="00753337">
      <w:pPr>
        <w:spacing w:after="0" w:line="240" w:lineRule="auto"/>
        <w:jc w:val="both"/>
        <w:rPr>
          <w:rFonts w:ascii="Arial" w:hAnsi="Arial" w:cs="Arial"/>
          <w:sz w:val="24"/>
          <w:szCs w:val="24"/>
          <w:lang w:val="es-CO" w:eastAsia="es-ES"/>
        </w:rPr>
      </w:pPr>
      <w:r w:rsidRPr="007A3695">
        <w:rPr>
          <w:rFonts w:ascii="Arial" w:hAnsi="Arial" w:cs="Arial"/>
          <w:sz w:val="24"/>
          <w:szCs w:val="24"/>
          <w:lang w:val="es-CO" w:eastAsia="es-ES"/>
        </w:rPr>
        <w:t xml:space="preserve">Para más información sobre el desarrollo del programa de Farra en la buena, haga clic en los siguientes </w:t>
      </w:r>
      <w:r w:rsidR="001D587D" w:rsidRPr="007A3695">
        <w:rPr>
          <w:rFonts w:ascii="Arial" w:hAnsi="Arial" w:cs="Arial"/>
          <w:sz w:val="24"/>
          <w:szCs w:val="24"/>
          <w:lang w:val="es-CO" w:eastAsia="es-ES"/>
        </w:rPr>
        <w:t>enlaces, de acuerdo con cada vigencia</w:t>
      </w:r>
      <w:r w:rsidRPr="007A3695">
        <w:rPr>
          <w:rFonts w:ascii="Arial" w:hAnsi="Arial" w:cs="Arial"/>
          <w:sz w:val="24"/>
          <w:szCs w:val="24"/>
          <w:lang w:val="es-CO" w:eastAsia="es-ES"/>
        </w:rPr>
        <w:t xml:space="preserve">: </w:t>
      </w:r>
    </w:p>
    <w:p w14:paraId="6421D77C" w14:textId="77777777" w:rsidR="00A41A57" w:rsidRPr="007A3695" w:rsidRDefault="00A41A57" w:rsidP="00753337">
      <w:pPr>
        <w:spacing w:after="0" w:line="240" w:lineRule="auto"/>
        <w:jc w:val="both"/>
        <w:rPr>
          <w:rFonts w:ascii="Arial" w:hAnsi="Arial" w:cs="Arial"/>
          <w:sz w:val="24"/>
          <w:szCs w:val="24"/>
          <w:lang w:val="es-CO" w:eastAsia="es-ES"/>
        </w:rPr>
      </w:pPr>
    </w:p>
    <w:p w14:paraId="01549834" w14:textId="77777777" w:rsidR="00A41A57" w:rsidRPr="007A3695" w:rsidRDefault="00A41A57" w:rsidP="00A41A57">
      <w:pPr>
        <w:spacing w:after="0" w:line="240" w:lineRule="auto"/>
        <w:jc w:val="both"/>
        <w:rPr>
          <w:rFonts w:ascii="Arial" w:hAnsi="Arial" w:cs="Arial"/>
          <w:sz w:val="24"/>
          <w:szCs w:val="24"/>
          <w:lang w:val="es-CO" w:eastAsia="es-ES"/>
        </w:rPr>
      </w:pPr>
      <w:r w:rsidRPr="007A3695">
        <w:rPr>
          <w:rFonts w:ascii="Arial" w:hAnsi="Arial" w:cs="Arial"/>
          <w:sz w:val="24"/>
          <w:szCs w:val="24"/>
          <w:lang w:val="es-CO" w:eastAsia="es-ES"/>
        </w:rPr>
        <w:t>Vigencia 2018:</w:t>
      </w:r>
    </w:p>
    <w:p w14:paraId="255FA270" w14:textId="77777777" w:rsidR="00A41A57" w:rsidRPr="007A3695" w:rsidRDefault="00A41A57" w:rsidP="00A41A57">
      <w:pPr>
        <w:spacing w:after="0" w:line="240" w:lineRule="auto"/>
        <w:jc w:val="both"/>
        <w:rPr>
          <w:rFonts w:ascii="Arial" w:hAnsi="Arial" w:cs="Arial"/>
          <w:sz w:val="24"/>
          <w:szCs w:val="24"/>
          <w:lang w:val="es-CO" w:eastAsia="es-ES"/>
        </w:rPr>
      </w:pPr>
    </w:p>
    <w:p w14:paraId="60E76838" w14:textId="77777777" w:rsidR="00A41A57" w:rsidRPr="00457E9A" w:rsidRDefault="00FB4B47" w:rsidP="00A41A57">
      <w:pPr>
        <w:pStyle w:val="Prrafodelista"/>
        <w:numPr>
          <w:ilvl w:val="0"/>
          <w:numId w:val="6"/>
        </w:numPr>
        <w:spacing w:after="0" w:line="240" w:lineRule="auto"/>
        <w:jc w:val="both"/>
        <w:rPr>
          <w:lang w:val="es-CO"/>
        </w:rPr>
      </w:pPr>
      <w:hyperlink r:id="rId17" w:history="1">
        <w:r w:rsidR="00A41A57" w:rsidRPr="00457E9A">
          <w:rPr>
            <w:rStyle w:val="Hipervnculo"/>
            <w:lang w:val="es-CO"/>
          </w:rPr>
          <w:t>https://scj.gov.co/es/noticias/mejor%C3%B3-comportamiento-los-bogotanos-durante-la-celebraci%C3%B3n-amor-y-amistad</w:t>
        </w:r>
      </w:hyperlink>
    </w:p>
    <w:p w14:paraId="28962744" w14:textId="77777777" w:rsidR="00A41A57" w:rsidRPr="007A3695" w:rsidRDefault="00FB4B47" w:rsidP="00A41A57">
      <w:pPr>
        <w:pStyle w:val="Prrafodelista"/>
        <w:numPr>
          <w:ilvl w:val="0"/>
          <w:numId w:val="6"/>
        </w:numPr>
        <w:spacing w:after="0" w:line="240" w:lineRule="auto"/>
        <w:jc w:val="both"/>
        <w:rPr>
          <w:rFonts w:ascii="Arial" w:hAnsi="Arial" w:cs="Arial"/>
          <w:sz w:val="24"/>
          <w:szCs w:val="24"/>
          <w:lang w:val="es-CO" w:eastAsia="es-ES"/>
        </w:rPr>
      </w:pPr>
      <w:hyperlink r:id="rId18" w:history="1">
        <w:r w:rsidR="00A41A57" w:rsidRPr="00457E9A">
          <w:rPr>
            <w:rStyle w:val="Hipervnculo"/>
            <w:lang w:val="es-CO"/>
          </w:rPr>
          <w:t>https://scj.gov.co/es/noticias/la-cultura-ciudadana-contribuye-la-seguridad-bogot%C3%A1</w:t>
        </w:r>
      </w:hyperlink>
    </w:p>
    <w:p w14:paraId="236D21B0" w14:textId="77777777" w:rsidR="006E70AD" w:rsidRPr="007A3695" w:rsidRDefault="006E70AD" w:rsidP="00753337">
      <w:pPr>
        <w:spacing w:after="0" w:line="240" w:lineRule="auto"/>
        <w:jc w:val="both"/>
        <w:rPr>
          <w:rFonts w:ascii="Arial" w:hAnsi="Arial" w:cs="Arial"/>
          <w:sz w:val="24"/>
          <w:szCs w:val="24"/>
          <w:lang w:val="es-CO" w:eastAsia="es-ES"/>
        </w:rPr>
      </w:pPr>
    </w:p>
    <w:p w14:paraId="2CB22971" w14:textId="77777777" w:rsidR="00A41A57" w:rsidRPr="007A3695" w:rsidRDefault="00A41A57" w:rsidP="00753337">
      <w:pPr>
        <w:spacing w:after="0" w:line="240" w:lineRule="auto"/>
        <w:jc w:val="both"/>
        <w:rPr>
          <w:rFonts w:ascii="Arial" w:hAnsi="Arial" w:cs="Arial"/>
          <w:sz w:val="24"/>
          <w:szCs w:val="24"/>
          <w:lang w:val="es-CO" w:eastAsia="es-ES"/>
        </w:rPr>
      </w:pPr>
      <w:r w:rsidRPr="007A3695">
        <w:rPr>
          <w:rFonts w:ascii="Arial" w:hAnsi="Arial" w:cs="Arial"/>
          <w:sz w:val="24"/>
          <w:szCs w:val="24"/>
          <w:lang w:val="es-CO" w:eastAsia="es-ES"/>
        </w:rPr>
        <w:t>Vigencia 2019:</w:t>
      </w:r>
    </w:p>
    <w:p w14:paraId="49EC98FC" w14:textId="77777777" w:rsidR="00A41A57" w:rsidRPr="007A3695" w:rsidRDefault="00A41A57" w:rsidP="00753337">
      <w:pPr>
        <w:spacing w:after="0" w:line="240" w:lineRule="auto"/>
        <w:jc w:val="both"/>
        <w:rPr>
          <w:rFonts w:ascii="Arial" w:hAnsi="Arial" w:cs="Arial"/>
          <w:sz w:val="24"/>
          <w:szCs w:val="24"/>
          <w:lang w:val="es-CO" w:eastAsia="es-ES"/>
        </w:rPr>
      </w:pPr>
    </w:p>
    <w:p w14:paraId="14B5D996" w14:textId="77777777" w:rsidR="006E70AD" w:rsidRPr="00457E9A" w:rsidRDefault="00FB4B47" w:rsidP="00A41A57">
      <w:pPr>
        <w:pStyle w:val="Prrafodelista"/>
        <w:numPr>
          <w:ilvl w:val="0"/>
          <w:numId w:val="7"/>
        </w:numPr>
        <w:spacing w:after="0" w:line="240" w:lineRule="auto"/>
        <w:jc w:val="both"/>
        <w:rPr>
          <w:rFonts w:ascii="Arial" w:hAnsi="Arial" w:cs="Arial"/>
          <w:sz w:val="20"/>
          <w:szCs w:val="20"/>
          <w:lang w:val="es-CO"/>
        </w:rPr>
      </w:pPr>
      <w:hyperlink r:id="rId19" w:history="1">
        <w:r w:rsidR="006E70AD" w:rsidRPr="00457E9A">
          <w:rPr>
            <w:rStyle w:val="Hipervnculo"/>
            <w:rFonts w:ascii="Arial" w:hAnsi="Arial" w:cs="Arial"/>
            <w:sz w:val="20"/>
            <w:szCs w:val="20"/>
            <w:lang w:val="es-CO"/>
          </w:rPr>
          <w:t>https://scj.gov.co/es/noticias/2019-seguimos-%E2%80%98farra-la-buena%E2%80%99</w:t>
        </w:r>
      </w:hyperlink>
    </w:p>
    <w:p w14:paraId="1F690166" w14:textId="77777777" w:rsidR="006E70AD" w:rsidRPr="00457E9A" w:rsidRDefault="00FB4B47" w:rsidP="00A41A57">
      <w:pPr>
        <w:pStyle w:val="Prrafodelista"/>
        <w:numPr>
          <w:ilvl w:val="0"/>
          <w:numId w:val="7"/>
        </w:numPr>
        <w:spacing w:after="0" w:line="240" w:lineRule="auto"/>
        <w:jc w:val="both"/>
        <w:rPr>
          <w:rFonts w:ascii="Arial" w:hAnsi="Arial" w:cs="Arial"/>
          <w:sz w:val="20"/>
          <w:szCs w:val="20"/>
          <w:lang w:val="es-CO"/>
        </w:rPr>
      </w:pPr>
      <w:hyperlink r:id="rId20" w:history="1">
        <w:r w:rsidR="006E70AD" w:rsidRPr="00457E9A">
          <w:rPr>
            <w:rStyle w:val="Hipervnculo"/>
            <w:rFonts w:ascii="Arial" w:hAnsi="Arial" w:cs="Arial"/>
            <w:sz w:val="20"/>
            <w:szCs w:val="20"/>
            <w:lang w:val="es-CO"/>
          </w:rPr>
          <w:t>https://scj.gov.co/landing/farra-en-la-buena/</w:t>
        </w:r>
      </w:hyperlink>
    </w:p>
    <w:p w14:paraId="1A67587C" w14:textId="77777777" w:rsidR="00575D8E" w:rsidRPr="00457E9A" w:rsidRDefault="00575D8E" w:rsidP="00753337">
      <w:pPr>
        <w:spacing w:after="0" w:line="240" w:lineRule="auto"/>
        <w:jc w:val="both"/>
        <w:rPr>
          <w:rFonts w:ascii="Arial" w:hAnsi="Arial" w:cs="Arial"/>
          <w:sz w:val="20"/>
          <w:szCs w:val="20"/>
          <w:lang w:val="es-CO"/>
        </w:rPr>
      </w:pPr>
    </w:p>
    <w:p w14:paraId="09BA49E4" w14:textId="77777777" w:rsidR="00236F01" w:rsidRPr="007A3695" w:rsidRDefault="00236F01" w:rsidP="007D3565">
      <w:pPr>
        <w:spacing w:after="0" w:line="240" w:lineRule="auto"/>
        <w:jc w:val="both"/>
        <w:rPr>
          <w:rFonts w:ascii="Arial" w:hAnsi="Arial" w:cs="Arial"/>
          <w:sz w:val="24"/>
          <w:szCs w:val="24"/>
          <w:lang w:val="es-CO" w:eastAsia="es-ES"/>
        </w:rPr>
      </w:pPr>
    </w:p>
    <w:p w14:paraId="4AB1762F" w14:textId="2B8249DC" w:rsidR="00E460C8" w:rsidRPr="007A3695" w:rsidRDefault="007D3565" w:rsidP="007D3565">
      <w:pPr>
        <w:pStyle w:val="Prrafodelista"/>
        <w:numPr>
          <w:ilvl w:val="1"/>
          <w:numId w:val="1"/>
        </w:numPr>
        <w:spacing w:after="0" w:line="240" w:lineRule="auto"/>
        <w:jc w:val="both"/>
        <w:rPr>
          <w:rFonts w:ascii="Arial" w:hAnsi="Arial" w:cs="Arial"/>
          <w:sz w:val="24"/>
          <w:szCs w:val="24"/>
          <w:lang w:val="es-CO" w:eastAsia="es-ES"/>
        </w:rPr>
      </w:pPr>
      <w:r w:rsidRPr="007A3695">
        <w:rPr>
          <w:rFonts w:ascii="Arial" w:hAnsi="Arial" w:cs="Arial"/>
          <w:b/>
          <w:sz w:val="24"/>
          <w:szCs w:val="24"/>
          <w:lang w:val="es-CO" w:eastAsia="es-ES"/>
        </w:rPr>
        <w:t xml:space="preserve">Caracterización de ciudadanos beneficiarios, usuarios </w:t>
      </w:r>
      <w:r w:rsidR="00364868">
        <w:rPr>
          <w:rFonts w:ascii="Arial" w:hAnsi="Arial" w:cs="Arial"/>
          <w:b/>
          <w:sz w:val="24"/>
          <w:szCs w:val="24"/>
          <w:lang w:val="es-CO" w:eastAsia="es-ES"/>
        </w:rPr>
        <w:t>y grupos de interés de la SDSCJ</w:t>
      </w:r>
    </w:p>
    <w:p w14:paraId="150FD86C" w14:textId="77777777" w:rsidR="00E460C8" w:rsidRPr="007A3695" w:rsidRDefault="00E460C8" w:rsidP="007D3565">
      <w:pPr>
        <w:spacing w:after="0" w:line="240" w:lineRule="auto"/>
        <w:rPr>
          <w:rFonts w:ascii="Arial" w:hAnsi="Arial" w:cs="Arial"/>
          <w:sz w:val="24"/>
          <w:szCs w:val="24"/>
          <w:lang w:val="es-CO" w:eastAsia="es-ES"/>
        </w:rPr>
      </w:pPr>
    </w:p>
    <w:p w14:paraId="1BEE5791" w14:textId="77777777" w:rsidR="007D3565" w:rsidRPr="007A3695" w:rsidRDefault="007D3565" w:rsidP="007D3565">
      <w:pPr>
        <w:spacing w:after="0" w:line="240" w:lineRule="auto"/>
        <w:jc w:val="both"/>
        <w:rPr>
          <w:rFonts w:ascii="Arial" w:hAnsi="Arial" w:cs="Arial"/>
          <w:sz w:val="24"/>
          <w:szCs w:val="24"/>
          <w:lang w:val="es-CO" w:eastAsia="es-ES"/>
        </w:rPr>
      </w:pPr>
      <w:r w:rsidRPr="007A3695">
        <w:rPr>
          <w:rFonts w:ascii="Arial" w:hAnsi="Arial" w:cs="Arial"/>
          <w:sz w:val="24"/>
          <w:szCs w:val="24"/>
          <w:lang w:val="es-CO" w:eastAsia="es-ES"/>
        </w:rPr>
        <w:t>La siguiente es la identificación de ciudadanos beneficiarios de los servicios que ofrece la SDSCJ:</w:t>
      </w:r>
    </w:p>
    <w:p w14:paraId="21A20F39" w14:textId="77777777" w:rsidR="007D3565" w:rsidRPr="007A3695" w:rsidRDefault="007D3565" w:rsidP="007D3565">
      <w:pPr>
        <w:spacing w:after="0" w:line="240" w:lineRule="auto"/>
        <w:ind w:left="284"/>
        <w:jc w:val="both"/>
        <w:rPr>
          <w:rFonts w:ascii="Arial" w:hAnsi="Arial" w:cs="Arial"/>
          <w:sz w:val="24"/>
          <w:szCs w:val="24"/>
          <w:lang w:val="es-CO" w:eastAsia="es-ES"/>
        </w:rPr>
      </w:pPr>
    </w:p>
    <w:p w14:paraId="612EC45D" w14:textId="286AEEA1" w:rsidR="007D3565" w:rsidRPr="007A3695" w:rsidRDefault="007D3565" w:rsidP="007D3565">
      <w:pPr>
        <w:numPr>
          <w:ilvl w:val="0"/>
          <w:numId w:val="3"/>
        </w:numPr>
        <w:spacing w:after="0" w:line="240" w:lineRule="auto"/>
        <w:jc w:val="both"/>
        <w:rPr>
          <w:rFonts w:ascii="Arial" w:eastAsia="Calibri" w:hAnsi="Arial" w:cs="Arial"/>
          <w:sz w:val="24"/>
          <w:szCs w:val="24"/>
          <w:lang w:val="es-CO" w:eastAsia="es-ES"/>
        </w:rPr>
      </w:pPr>
      <w:r w:rsidRPr="007A3695">
        <w:rPr>
          <w:rFonts w:ascii="Arial" w:eastAsia="Calibri" w:hAnsi="Arial" w:cs="Arial"/>
          <w:sz w:val="24"/>
          <w:szCs w:val="24"/>
          <w:lang w:val="es-CO" w:eastAsia="es-ES"/>
        </w:rPr>
        <w:t>Atención a PQRS (Peticiones, quejas, reclamos y solicitudes de información)</w:t>
      </w:r>
      <w:r w:rsidR="006171BB" w:rsidRPr="007A3695">
        <w:rPr>
          <w:rFonts w:ascii="Arial" w:eastAsia="Calibri" w:hAnsi="Arial" w:cs="Arial"/>
          <w:sz w:val="24"/>
          <w:szCs w:val="24"/>
          <w:lang w:val="es-CO" w:eastAsia="es-ES"/>
        </w:rPr>
        <w:t>:</w:t>
      </w:r>
      <w:r w:rsidRPr="007A3695">
        <w:rPr>
          <w:rFonts w:ascii="Arial" w:eastAsia="Calibri" w:hAnsi="Arial" w:cs="Arial"/>
          <w:sz w:val="24"/>
          <w:szCs w:val="24"/>
          <w:lang w:val="es-CO" w:eastAsia="es-ES"/>
        </w:rPr>
        <w:t xml:space="preserve"> los beneficiarios son la ciudadanía en general, de todos los estratos socioeconómicos, que habitan en Bogotá y que realizan requerimientos ante la entidad mediante canales presencial, telefónico y virtual.</w:t>
      </w:r>
    </w:p>
    <w:p w14:paraId="5A3008A3" w14:textId="29516251" w:rsidR="007D3565" w:rsidRPr="007A3695" w:rsidRDefault="007D3565" w:rsidP="007D3565">
      <w:pPr>
        <w:numPr>
          <w:ilvl w:val="0"/>
          <w:numId w:val="3"/>
        </w:numPr>
        <w:spacing w:after="0" w:line="240" w:lineRule="auto"/>
        <w:jc w:val="both"/>
        <w:rPr>
          <w:rFonts w:ascii="Arial" w:eastAsia="Calibri" w:hAnsi="Arial" w:cs="Arial"/>
          <w:sz w:val="24"/>
          <w:szCs w:val="24"/>
          <w:lang w:val="es-CO" w:eastAsia="es-ES"/>
        </w:rPr>
      </w:pPr>
      <w:r w:rsidRPr="007A3695">
        <w:rPr>
          <w:rFonts w:ascii="Arial" w:eastAsia="Calibri" w:hAnsi="Arial" w:cs="Arial"/>
          <w:sz w:val="24"/>
          <w:szCs w:val="24"/>
          <w:lang w:val="es-CO" w:eastAsia="es-ES"/>
        </w:rPr>
        <w:t>Línea 123 de Bogotá</w:t>
      </w:r>
      <w:r w:rsidR="006171BB" w:rsidRPr="007A3695">
        <w:rPr>
          <w:rFonts w:ascii="Arial" w:eastAsia="Calibri" w:hAnsi="Arial" w:cs="Arial"/>
          <w:sz w:val="24"/>
          <w:szCs w:val="24"/>
          <w:lang w:val="es-CO" w:eastAsia="es-ES"/>
        </w:rPr>
        <w:t>:</w:t>
      </w:r>
      <w:r w:rsidRPr="007A3695">
        <w:rPr>
          <w:rFonts w:ascii="Arial" w:eastAsia="Calibri" w:hAnsi="Arial" w:cs="Arial"/>
          <w:sz w:val="24"/>
          <w:szCs w:val="24"/>
          <w:lang w:val="es-CO" w:eastAsia="es-ES"/>
        </w:rPr>
        <w:t xml:space="preserve"> los beneficiarios son la ciudadanía en general, de todos los estratos socioeconómicos, que habitan en Bogotá y que solicitan atención de incidentes y emergencias que afecten la seguridad de la ciudad. </w:t>
      </w:r>
    </w:p>
    <w:p w14:paraId="7FC841C8" w14:textId="3235905F" w:rsidR="007D3565" w:rsidRPr="007A3695" w:rsidRDefault="007D3565" w:rsidP="007D3565">
      <w:pPr>
        <w:numPr>
          <w:ilvl w:val="0"/>
          <w:numId w:val="3"/>
        </w:numPr>
        <w:spacing w:after="0" w:line="240" w:lineRule="auto"/>
        <w:jc w:val="both"/>
        <w:rPr>
          <w:rFonts w:ascii="Calibri" w:eastAsia="Calibri" w:hAnsi="Calibri" w:cs="Times New Roman"/>
          <w:lang w:val="es-CO" w:eastAsia="es-ES"/>
        </w:rPr>
      </w:pPr>
      <w:r w:rsidRPr="007A3695">
        <w:rPr>
          <w:rFonts w:ascii="Arial" w:eastAsia="Calibri" w:hAnsi="Arial" w:cs="Arial"/>
          <w:sz w:val="24"/>
          <w:szCs w:val="24"/>
          <w:lang w:val="es-CO" w:eastAsia="es-ES"/>
        </w:rPr>
        <w:t>Atención en las Casas de Justicia</w:t>
      </w:r>
      <w:r w:rsidR="006171BB" w:rsidRPr="007A3695">
        <w:rPr>
          <w:rFonts w:ascii="Arial" w:eastAsia="Calibri" w:hAnsi="Arial" w:cs="Arial"/>
          <w:sz w:val="24"/>
          <w:szCs w:val="24"/>
          <w:lang w:val="es-CO" w:eastAsia="es-ES"/>
        </w:rPr>
        <w:t>:</w:t>
      </w:r>
      <w:r w:rsidRPr="007A3695">
        <w:rPr>
          <w:rFonts w:ascii="Arial" w:eastAsia="Calibri" w:hAnsi="Arial" w:cs="Arial"/>
          <w:sz w:val="24"/>
          <w:szCs w:val="24"/>
          <w:lang w:val="es-CO" w:eastAsia="es-ES"/>
        </w:rPr>
        <w:t xml:space="preserve"> los beneficiarios son la ciudadanía en general, de todos los estratos socioeconómicos, que habitan en Bogotá y requieren de los servicios que ofrece la SDSCJ tales como la justicia formal, no formal comunitaria, en los puntos de atención de Casas de Justicia.</w:t>
      </w:r>
    </w:p>
    <w:p w14:paraId="40909D6D" w14:textId="3A2E4E78" w:rsidR="007D3565" w:rsidRPr="007A3695" w:rsidRDefault="007D3565" w:rsidP="007D3565">
      <w:pPr>
        <w:numPr>
          <w:ilvl w:val="0"/>
          <w:numId w:val="3"/>
        </w:numPr>
        <w:spacing w:after="0" w:line="240" w:lineRule="auto"/>
        <w:jc w:val="both"/>
        <w:rPr>
          <w:rFonts w:ascii="Calibri" w:eastAsia="Calibri" w:hAnsi="Calibri" w:cs="Times New Roman"/>
          <w:lang w:val="es-CO" w:eastAsia="es-ES"/>
        </w:rPr>
      </w:pPr>
      <w:r w:rsidRPr="007A3695">
        <w:rPr>
          <w:rFonts w:ascii="Arial" w:eastAsia="Calibri" w:hAnsi="Arial" w:cs="Arial"/>
          <w:sz w:val="24"/>
          <w:szCs w:val="24"/>
          <w:lang w:val="es-CO" w:eastAsia="es-ES"/>
        </w:rPr>
        <w:lastRenderedPageBreak/>
        <w:t>Capacitación a la ciudadanía en temas de convivencia y prevención del delito</w:t>
      </w:r>
      <w:r w:rsidR="006171BB" w:rsidRPr="007A3695">
        <w:rPr>
          <w:rFonts w:ascii="Arial" w:eastAsia="Calibri" w:hAnsi="Arial" w:cs="Arial"/>
          <w:sz w:val="24"/>
          <w:szCs w:val="24"/>
          <w:lang w:val="es-CO" w:eastAsia="es-ES"/>
        </w:rPr>
        <w:t>:</w:t>
      </w:r>
      <w:r w:rsidR="00457E9A">
        <w:rPr>
          <w:rFonts w:ascii="Arial" w:eastAsia="Calibri" w:hAnsi="Arial" w:cs="Arial"/>
          <w:sz w:val="24"/>
          <w:szCs w:val="24"/>
          <w:lang w:val="es-CO" w:eastAsia="es-ES"/>
        </w:rPr>
        <w:t xml:space="preserve"> </w:t>
      </w:r>
      <w:r w:rsidRPr="007A3695">
        <w:rPr>
          <w:rFonts w:ascii="Arial" w:eastAsia="Calibri" w:hAnsi="Arial" w:cs="Arial"/>
          <w:sz w:val="24"/>
          <w:szCs w:val="24"/>
          <w:lang w:val="es-CO" w:eastAsia="es-ES"/>
        </w:rPr>
        <w:t xml:space="preserve">los beneficiarios son la ciudadanía en general, de todos los estratos socioeconómicos, que habitan en Bogotá y que solicitan capacitación en Código de policía, prácticas de autocuidado, mecanismos alternativos de resolución de conflictos, mecanismos de participación ciudadana para la seguridad y procedimiento para denunciar. </w:t>
      </w:r>
    </w:p>
    <w:p w14:paraId="06F43D89" w14:textId="5D057D46" w:rsidR="007D3565" w:rsidRPr="007A3695" w:rsidRDefault="007D3565" w:rsidP="007D3565">
      <w:pPr>
        <w:numPr>
          <w:ilvl w:val="0"/>
          <w:numId w:val="3"/>
        </w:numPr>
        <w:spacing w:after="0" w:line="240" w:lineRule="auto"/>
        <w:jc w:val="both"/>
        <w:rPr>
          <w:rFonts w:ascii="Calibri" w:eastAsia="Calibri" w:hAnsi="Calibri" w:cs="Times New Roman"/>
          <w:lang w:val="es-CO" w:eastAsia="es-ES"/>
        </w:rPr>
      </w:pPr>
      <w:r w:rsidRPr="007A3695">
        <w:rPr>
          <w:rFonts w:ascii="Arial" w:eastAsia="Calibri" w:hAnsi="Arial" w:cs="Arial"/>
          <w:sz w:val="24"/>
          <w:szCs w:val="24"/>
          <w:lang w:val="es-CO" w:eastAsia="es-ES"/>
        </w:rPr>
        <w:t>Creación de instancias de participación ciudadana para la gestión de la seguridad y la convivencia en el territorio</w:t>
      </w:r>
      <w:r w:rsidR="006171BB" w:rsidRPr="007A3695">
        <w:rPr>
          <w:rFonts w:ascii="Arial" w:eastAsia="Calibri" w:hAnsi="Arial" w:cs="Arial"/>
          <w:sz w:val="24"/>
          <w:szCs w:val="24"/>
          <w:lang w:val="es-CO" w:eastAsia="es-ES"/>
        </w:rPr>
        <w:t>:</w:t>
      </w:r>
      <w:r w:rsidRPr="007A3695">
        <w:rPr>
          <w:rFonts w:ascii="Arial" w:eastAsia="Calibri" w:hAnsi="Arial" w:cs="Arial"/>
          <w:sz w:val="24"/>
          <w:szCs w:val="24"/>
          <w:lang w:val="es-CO" w:eastAsia="es-ES"/>
        </w:rPr>
        <w:t xml:space="preserve"> los beneficiarios son la ciudadanía en general, de todos los estratos socioeconómicos, que habitan en Bogotá y que solicitan apoyo en la conformación de iniciativas de participación y a la implementación de planes que promocionan la seguridad y la prevención del delito. </w:t>
      </w:r>
    </w:p>
    <w:p w14:paraId="62E96990" w14:textId="36A3C344" w:rsidR="007D3565" w:rsidRPr="007A3695" w:rsidRDefault="007D3565" w:rsidP="007D3565">
      <w:pPr>
        <w:numPr>
          <w:ilvl w:val="0"/>
          <w:numId w:val="3"/>
        </w:numPr>
        <w:spacing w:after="0" w:line="240" w:lineRule="auto"/>
        <w:jc w:val="both"/>
        <w:rPr>
          <w:rFonts w:ascii="Calibri" w:eastAsia="Calibri" w:hAnsi="Calibri" w:cs="Times New Roman"/>
          <w:lang w:val="es-CO" w:eastAsia="es-ES"/>
        </w:rPr>
      </w:pPr>
      <w:r w:rsidRPr="007A3695">
        <w:rPr>
          <w:rFonts w:ascii="Arial" w:eastAsia="Calibri" w:hAnsi="Arial" w:cs="Arial"/>
          <w:sz w:val="24"/>
          <w:szCs w:val="24"/>
          <w:lang w:val="es-CO" w:eastAsia="es-ES"/>
        </w:rPr>
        <w:t>Programa Distrital de Justicia Juvenil Restaurativa (PDJJR)</w:t>
      </w:r>
      <w:r w:rsidR="006171BB" w:rsidRPr="007A3695">
        <w:rPr>
          <w:rFonts w:ascii="Arial" w:eastAsia="Calibri" w:hAnsi="Arial" w:cs="Arial"/>
          <w:sz w:val="24"/>
          <w:szCs w:val="24"/>
          <w:lang w:val="es-CO" w:eastAsia="es-ES"/>
        </w:rPr>
        <w:t>:</w:t>
      </w:r>
      <w:r w:rsidRPr="007A3695">
        <w:rPr>
          <w:rFonts w:ascii="Arial" w:eastAsia="Calibri" w:hAnsi="Arial" w:cs="Arial"/>
          <w:sz w:val="24"/>
          <w:szCs w:val="24"/>
          <w:lang w:val="es-CO" w:eastAsia="es-ES"/>
        </w:rPr>
        <w:t xml:space="preserve"> los beneficiarios son adolescentes y jóvenes en conflicto con la Ley, a quienes el servicio les ofrece atención psicosocial, la pedagogía y el arte para la prevención del delito, que busca la transformación de imaginarios colectivos enfocados a la comunidad, a las víctimas, los ofensores y sus familias. </w:t>
      </w:r>
    </w:p>
    <w:p w14:paraId="2F83AD61" w14:textId="4386E391" w:rsidR="007D3565" w:rsidRPr="007A3695" w:rsidRDefault="007D3565" w:rsidP="007D3565">
      <w:pPr>
        <w:numPr>
          <w:ilvl w:val="0"/>
          <w:numId w:val="3"/>
        </w:numPr>
        <w:spacing w:after="0" w:line="240" w:lineRule="auto"/>
        <w:jc w:val="both"/>
        <w:rPr>
          <w:rFonts w:ascii="Calibri" w:eastAsia="Calibri" w:hAnsi="Calibri" w:cs="Times New Roman"/>
          <w:lang w:val="es-CO" w:eastAsia="es-ES"/>
        </w:rPr>
      </w:pPr>
      <w:r w:rsidRPr="007A3695">
        <w:rPr>
          <w:rFonts w:ascii="Arial" w:eastAsia="Calibri" w:hAnsi="Arial" w:cs="Arial"/>
          <w:sz w:val="24"/>
          <w:szCs w:val="24"/>
          <w:lang w:val="es-CO" w:eastAsia="es-ES"/>
        </w:rPr>
        <w:t>Servicios de Mediación y Conciliación</w:t>
      </w:r>
      <w:r w:rsidR="006171BB" w:rsidRPr="007A3695">
        <w:rPr>
          <w:rFonts w:ascii="Arial" w:eastAsia="Calibri" w:hAnsi="Arial" w:cs="Arial"/>
          <w:sz w:val="24"/>
          <w:szCs w:val="24"/>
          <w:lang w:val="es-CO" w:eastAsia="es-ES"/>
        </w:rPr>
        <w:t>:</w:t>
      </w:r>
      <w:r w:rsidRPr="007A3695">
        <w:rPr>
          <w:rFonts w:ascii="Arial" w:eastAsia="Calibri" w:hAnsi="Arial" w:cs="Arial"/>
          <w:sz w:val="24"/>
          <w:szCs w:val="24"/>
          <w:lang w:val="es-CO" w:eastAsia="es-ES"/>
        </w:rPr>
        <w:t xml:space="preserve"> los beneficiarios son la ciudadanía en general, de todos los estratos socioeconómicos, que habitan en Bogotá y requieren de los servicios que ofrece la SDSCJ, para solucionar problemas relacionados con arrendamientos, deudas, convivencia, maltrato escolar, entre otros.</w:t>
      </w:r>
    </w:p>
    <w:p w14:paraId="699F2393" w14:textId="28D4FFAE" w:rsidR="007D3565" w:rsidRPr="007A3695" w:rsidRDefault="007D3565" w:rsidP="007D3565">
      <w:pPr>
        <w:numPr>
          <w:ilvl w:val="0"/>
          <w:numId w:val="3"/>
        </w:numPr>
        <w:spacing w:after="0" w:line="240" w:lineRule="auto"/>
        <w:jc w:val="both"/>
        <w:rPr>
          <w:rFonts w:ascii="Arial" w:eastAsia="Calibri" w:hAnsi="Arial" w:cs="Arial"/>
          <w:sz w:val="24"/>
          <w:szCs w:val="24"/>
          <w:lang w:val="es-CO" w:eastAsia="es-ES"/>
        </w:rPr>
      </w:pPr>
      <w:r w:rsidRPr="007A3695">
        <w:rPr>
          <w:rFonts w:ascii="Arial" w:eastAsia="Calibri" w:hAnsi="Arial" w:cs="Arial"/>
          <w:sz w:val="24"/>
          <w:szCs w:val="24"/>
          <w:lang w:val="es-CO" w:eastAsia="es-ES"/>
        </w:rPr>
        <w:t>Información sobre las personas trasladadas al Centro de Traslado por Protección – CTP</w:t>
      </w:r>
      <w:r w:rsidR="006171BB" w:rsidRPr="007A3695">
        <w:rPr>
          <w:rFonts w:ascii="Arial" w:eastAsia="Calibri" w:hAnsi="Arial" w:cs="Arial"/>
          <w:sz w:val="24"/>
          <w:szCs w:val="24"/>
          <w:lang w:val="es-CO" w:eastAsia="es-ES"/>
        </w:rPr>
        <w:t>:</w:t>
      </w:r>
      <w:r w:rsidRPr="007A3695">
        <w:rPr>
          <w:rFonts w:ascii="Arial" w:eastAsia="Calibri" w:hAnsi="Arial" w:cs="Arial"/>
          <w:sz w:val="24"/>
          <w:szCs w:val="24"/>
          <w:lang w:val="es-CO" w:eastAsia="es-ES"/>
        </w:rPr>
        <w:t xml:space="preserve"> los beneficiarios son la ciudadanía en general, mayor de 18 años de edad, que buscan información de algún familiar o allegado trasladado al CTP por: encontrarse en estado de alteración o exaltación (consumo de alcohol o sustancias tóxicas), involucrado en riñas o presente comportamientos agresivos y que esté en peligro de ser agredido.</w:t>
      </w:r>
    </w:p>
    <w:p w14:paraId="1924A73B" w14:textId="77777777" w:rsidR="007D3565" w:rsidRPr="007A3695" w:rsidRDefault="007D3565" w:rsidP="007D3565">
      <w:pPr>
        <w:spacing w:after="0" w:line="240" w:lineRule="auto"/>
        <w:jc w:val="both"/>
        <w:rPr>
          <w:rFonts w:ascii="Arial" w:hAnsi="Arial" w:cs="Arial"/>
          <w:sz w:val="24"/>
          <w:szCs w:val="24"/>
          <w:lang w:val="es-CO" w:eastAsia="es-ES"/>
        </w:rPr>
      </w:pPr>
    </w:p>
    <w:p w14:paraId="2E303A55" w14:textId="77777777" w:rsidR="007D3565" w:rsidRPr="007A3695" w:rsidRDefault="007D3565" w:rsidP="007D3565">
      <w:pPr>
        <w:spacing w:after="0" w:line="240" w:lineRule="auto"/>
        <w:jc w:val="both"/>
        <w:rPr>
          <w:rFonts w:ascii="Arial" w:hAnsi="Arial" w:cs="Arial"/>
          <w:sz w:val="24"/>
          <w:szCs w:val="24"/>
          <w:lang w:val="es-CO" w:eastAsia="es-ES"/>
        </w:rPr>
      </w:pPr>
      <w:r w:rsidRPr="007A3695">
        <w:rPr>
          <w:rFonts w:ascii="Arial" w:hAnsi="Arial" w:cs="Arial"/>
          <w:sz w:val="24"/>
          <w:szCs w:val="24"/>
          <w:lang w:val="es-CO" w:eastAsia="es-ES"/>
        </w:rPr>
        <w:t>Por otra parte, existen grupos de interés externos, los cuales son:</w:t>
      </w:r>
    </w:p>
    <w:p w14:paraId="0B3A95B1" w14:textId="77777777" w:rsidR="007D3565" w:rsidRPr="007A3695" w:rsidRDefault="007D3565" w:rsidP="007D3565">
      <w:pPr>
        <w:spacing w:after="0" w:line="240" w:lineRule="auto"/>
        <w:jc w:val="both"/>
        <w:rPr>
          <w:rFonts w:ascii="Arial" w:hAnsi="Arial" w:cs="Arial"/>
          <w:sz w:val="24"/>
          <w:szCs w:val="24"/>
          <w:lang w:val="es-CO" w:eastAsia="es-ES"/>
        </w:rPr>
      </w:pPr>
    </w:p>
    <w:p w14:paraId="618D4D5D" w14:textId="77777777" w:rsidR="007D3565" w:rsidRPr="007A3695" w:rsidRDefault="007D3565" w:rsidP="007D3565">
      <w:pPr>
        <w:numPr>
          <w:ilvl w:val="0"/>
          <w:numId w:val="4"/>
        </w:numPr>
        <w:spacing w:after="0" w:line="240" w:lineRule="auto"/>
        <w:jc w:val="both"/>
        <w:rPr>
          <w:rFonts w:ascii="Arial" w:eastAsia="Calibri" w:hAnsi="Arial" w:cs="Arial"/>
          <w:sz w:val="24"/>
          <w:szCs w:val="24"/>
          <w:lang w:val="es-CO" w:eastAsia="es-ES"/>
        </w:rPr>
      </w:pPr>
      <w:r w:rsidRPr="007A3695">
        <w:rPr>
          <w:rFonts w:ascii="Arial" w:eastAsia="Calibri" w:hAnsi="Arial" w:cs="Arial"/>
          <w:sz w:val="24"/>
          <w:szCs w:val="24"/>
          <w:lang w:val="es-CO" w:eastAsia="es-ES"/>
        </w:rPr>
        <w:t>Gobierno</w:t>
      </w:r>
    </w:p>
    <w:p w14:paraId="04DDCD1E" w14:textId="77777777" w:rsidR="007D3565" w:rsidRPr="007A3695" w:rsidRDefault="007D3565" w:rsidP="007D3565">
      <w:pPr>
        <w:numPr>
          <w:ilvl w:val="0"/>
          <w:numId w:val="4"/>
        </w:numPr>
        <w:spacing w:after="0" w:line="240" w:lineRule="auto"/>
        <w:jc w:val="both"/>
        <w:rPr>
          <w:rFonts w:ascii="Arial" w:eastAsia="Calibri" w:hAnsi="Arial" w:cs="Arial"/>
          <w:sz w:val="24"/>
          <w:szCs w:val="24"/>
          <w:lang w:val="es-CO" w:eastAsia="es-ES"/>
        </w:rPr>
      </w:pPr>
      <w:r w:rsidRPr="007A3695">
        <w:rPr>
          <w:rFonts w:ascii="Arial" w:eastAsia="Calibri" w:hAnsi="Arial" w:cs="Arial"/>
          <w:sz w:val="24"/>
          <w:szCs w:val="24"/>
          <w:lang w:val="es-CO" w:eastAsia="es-ES"/>
        </w:rPr>
        <w:t xml:space="preserve">Organismos de control </w:t>
      </w:r>
    </w:p>
    <w:p w14:paraId="4C12B3B1" w14:textId="77777777" w:rsidR="007D3565" w:rsidRPr="007A3695" w:rsidRDefault="007D3565" w:rsidP="007D3565">
      <w:pPr>
        <w:numPr>
          <w:ilvl w:val="0"/>
          <w:numId w:val="4"/>
        </w:numPr>
        <w:spacing w:after="0" w:line="240" w:lineRule="auto"/>
        <w:jc w:val="both"/>
        <w:rPr>
          <w:rFonts w:ascii="Arial" w:eastAsia="Calibri" w:hAnsi="Arial" w:cs="Arial"/>
          <w:sz w:val="24"/>
          <w:szCs w:val="24"/>
          <w:lang w:val="es-CO" w:eastAsia="es-ES"/>
        </w:rPr>
      </w:pPr>
      <w:r w:rsidRPr="007A3695">
        <w:rPr>
          <w:rFonts w:ascii="Arial" w:eastAsia="Calibri" w:hAnsi="Arial" w:cs="Arial"/>
          <w:sz w:val="24"/>
          <w:szCs w:val="24"/>
          <w:lang w:val="es-CO" w:eastAsia="es-ES"/>
        </w:rPr>
        <w:t xml:space="preserve">Ciudadanos </w:t>
      </w:r>
    </w:p>
    <w:p w14:paraId="04846532" w14:textId="77777777" w:rsidR="007D3565" w:rsidRPr="007A3695" w:rsidRDefault="007D3565" w:rsidP="007D3565">
      <w:pPr>
        <w:numPr>
          <w:ilvl w:val="0"/>
          <w:numId w:val="4"/>
        </w:numPr>
        <w:spacing w:after="0" w:line="240" w:lineRule="auto"/>
        <w:jc w:val="both"/>
        <w:rPr>
          <w:rFonts w:ascii="Arial" w:eastAsia="Calibri" w:hAnsi="Arial" w:cs="Arial"/>
          <w:sz w:val="24"/>
          <w:szCs w:val="24"/>
          <w:lang w:val="es-CO" w:eastAsia="es-ES"/>
        </w:rPr>
      </w:pPr>
      <w:r w:rsidRPr="007A3695">
        <w:rPr>
          <w:rFonts w:ascii="Arial" w:eastAsia="Calibri" w:hAnsi="Arial" w:cs="Arial"/>
          <w:sz w:val="24"/>
          <w:szCs w:val="24"/>
          <w:lang w:val="es-CO" w:eastAsia="es-ES"/>
        </w:rPr>
        <w:t xml:space="preserve">Aliados: cooperantes, proveedores y academia </w:t>
      </w:r>
    </w:p>
    <w:p w14:paraId="662AE51C" w14:textId="77777777" w:rsidR="007D3565" w:rsidRPr="007A3695" w:rsidRDefault="007D3565" w:rsidP="007D3565">
      <w:pPr>
        <w:spacing w:after="0" w:line="240" w:lineRule="auto"/>
        <w:jc w:val="both"/>
        <w:rPr>
          <w:rFonts w:ascii="Arial" w:hAnsi="Arial" w:cs="Arial"/>
          <w:sz w:val="24"/>
          <w:szCs w:val="24"/>
          <w:lang w:val="es-CO" w:eastAsia="es-ES"/>
        </w:rPr>
      </w:pPr>
    </w:p>
    <w:p w14:paraId="16A45AFC" w14:textId="77777777" w:rsidR="007D3565" w:rsidRPr="007A3695" w:rsidRDefault="007D3565" w:rsidP="007D3565">
      <w:pPr>
        <w:spacing w:after="0" w:line="240" w:lineRule="auto"/>
        <w:jc w:val="center"/>
        <w:rPr>
          <w:rFonts w:ascii="Arial" w:hAnsi="Arial" w:cs="Arial"/>
          <w:i/>
          <w:color w:val="0563C1" w:themeColor="hyperlink"/>
          <w:sz w:val="20"/>
          <w:szCs w:val="20"/>
          <w:u w:val="single"/>
          <w:lang w:val="es-CO"/>
        </w:rPr>
      </w:pPr>
      <w:r w:rsidRPr="007A3695">
        <w:rPr>
          <w:rFonts w:ascii="Arial" w:hAnsi="Arial" w:cs="Arial"/>
          <w:sz w:val="20"/>
          <w:szCs w:val="20"/>
          <w:lang w:val="es-CO" w:eastAsia="es-ES"/>
        </w:rPr>
        <w:t xml:space="preserve">Fuente: </w:t>
      </w:r>
      <w:hyperlink r:id="rId21" w:history="1">
        <w:r w:rsidRPr="007A3695">
          <w:rPr>
            <w:rFonts w:ascii="Arial" w:hAnsi="Arial" w:cs="Arial"/>
            <w:i/>
            <w:color w:val="0563C1" w:themeColor="hyperlink"/>
            <w:sz w:val="20"/>
            <w:szCs w:val="20"/>
            <w:u w:val="single"/>
            <w:lang w:val="es-CO"/>
          </w:rPr>
          <w:t>https://scj.gov.co/es/transparencia/informacion-interes/publicacion/otras-publicaciones/caracterizaci%C3%B3n-ciudadanos-0</w:t>
        </w:r>
      </w:hyperlink>
    </w:p>
    <w:p w14:paraId="3420E16D" w14:textId="77777777" w:rsidR="00DE27BB" w:rsidRPr="00561109" w:rsidRDefault="00DE27BB">
      <w:pPr>
        <w:tabs>
          <w:tab w:val="left" w:pos="1485"/>
        </w:tabs>
        <w:spacing w:after="0" w:line="240" w:lineRule="auto"/>
        <w:jc w:val="both"/>
        <w:rPr>
          <w:rFonts w:ascii="Arial" w:hAnsi="Arial" w:cs="Arial"/>
          <w:sz w:val="24"/>
          <w:szCs w:val="24"/>
          <w:lang w:val="es-CO"/>
        </w:rPr>
      </w:pPr>
    </w:p>
    <w:p w14:paraId="4B37BDDD" w14:textId="77777777" w:rsidR="00DE27BB" w:rsidRPr="007A3695" w:rsidRDefault="00DE27BB" w:rsidP="007D3565">
      <w:pPr>
        <w:tabs>
          <w:tab w:val="left" w:pos="1485"/>
        </w:tabs>
        <w:spacing w:after="0" w:line="240" w:lineRule="auto"/>
        <w:jc w:val="both"/>
        <w:rPr>
          <w:rFonts w:ascii="Arial" w:hAnsi="Arial" w:cs="Arial"/>
          <w:b/>
          <w:sz w:val="24"/>
          <w:szCs w:val="24"/>
          <w:lang w:val="es-CO"/>
        </w:rPr>
      </w:pPr>
    </w:p>
    <w:p w14:paraId="2BC315C4" w14:textId="56529060" w:rsidR="007D3565" w:rsidRPr="007A3695" w:rsidRDefault="007D3565" w:rsidP="007D3565">
      <w:pPr>
        <w:pStyle w:val="Prrafodelista"/>
        <w:numPr>
          <w:ilvl w:val="0"/>
          <w:numId w:val="1"/>
        </w:numPr>
        <w:spacing w:after="0" w:line="240" w:lineRule="auto"/>
        <w:jc w:val="both"/>
        <w:rPr>
          <w:rFonts w:ascii="Arial" w:hAnsi="Arial" w:cs="Arial"/>
          <w:b/>
          <w:sz w:val="24"/>
          <w:szCs w:val="24"/>
          <w:lang w:val="es-CO"/>
        </w:rPr>
      </w:pPr>
      <w:r w:rsidRPr="007A3695">
        <w:rPr>
          <w:rFonts w:ascii="Arial" w:hAnsi="Arial" w:cs="Arial"/>
          <w:b/>
          <w:sz w:val="24"/>
          <w:szCs w:val="24"/>
          <w:lang w:val="es-CO"/>
        </w:rPr>
        <w:t>Cultura promovida por la SDSCJ, mediante lineamientos del Manua</w:t>
      </w:r>
      <w:r w:rsidR="00364868">
        <w:rPr>
          <w:rFonts w:ascii="Arial" w:hAnsi="Arial" w:cs="Arial"/>
          <w:b/>
          <w:sz w:val="24"/>
          <w:szCs w:val="24"/>
          <w:lang w:val="es-CO"/>
        </w:rPr>
        <w:t>l Único de Rendición de Cuentas</w:t>
      </w:r>
    </w:p>
    <w:p w14:paraId="7626D6BE" w14:textId="77777777" w:rsidR="007D3565" w:rsidRPr="007A3695" w:rsidRDefault="007D3565" w:rsidP="007D3565">
      <w:pPr>
        <w:spacing w:after="0" w:line="240" w:lineRule="auto"/>
        <w:jc w:val="both"/>
        <w:rPr>
          <w:rFonts w:ascii="Arial" w:hAnsi="Arial" w:cs="Arial"/>
          <w:b/>
          <w:sz w:val="24"/>
          <w:szCs w:val="24"/>
          <w:lang w:val="es-CO"/>
        </w:rPr>
      </w:pPr>
    </w:p>
    <w:p w14:paraId="4B092F5C" w14:textId="77777777" w:rsidR="007D3565" w:rsidRPr="007A3695" w:rsidRDefault="007D3565" w:rsidP="007D3565">
      <w:pPr>
        <w:spacing w:after="0" w:line="240" w:lineRule="auto"/>
        <w:jc w:val="both"/>
        <w:rPr>
          <w:rFonts w:ascii="Arial" w:hAnsi="Arial" w:cs="Arial"/>
          <w:sz w:val="24"/>
          <w:szCs w:val="24"/>
          <w:lang w:val="es-CO" w:eastAsia="es-CO"/>
        </w:rPr>
      </w:pPr>
      <w:r w:rsidRPr="007A3695">
        <w:rPr>
          <w:rFonts w:ascii="Arial" w:hAnsi="Arial" w:cs="Arial"/>
          <w:sz w:val="24"/>
          <w:szCs w:val="24"/>
          <w:lang w:val="es-CO"/>
        </w:rPr>
        <w:t xml:space="preserve">En los últimos años, el Distrito ha construido una infraestructura institucional de mecanismos, espacios, canales e instancias para promover la vinculación de los ciudadanos en los asuntos públicos que incluyen ejercicios de Rendición de Cuentas y control social. Estos han permitido dinamizar iniciativas de interlocución, acercamiento y coordinación entre la sociedad y las </w:t>
      </w:r>
      <w:r w:rsidRPr="007A3695">
        <w:rPr>
          <w:rFonts w:ascii="Arial" w:hAnsi="Arial" w:cs="Arial"/>
          <w:sz w:val="24"/>
          <w:szCs w:val="24"/>
          <w:lang w:val="es-CO"/>
        </w:rPr>
        <w:lastRenderedPageBreak/>
        <w:t xml:space="preserve">instituciones para la gestión del desarrollo. A ello, se han sumado incontables experiencias de participación ciudadana promovidas por ciudadanos, instituciones o una alianza entre ellos que han permitido asegurar </w:t>
      </w:r>
      <w:r w:rsidRPr="007A3695">
        <w:rPr>
          <w:rFonts w:ascii="Arial" w:hAnsi="Arial" w:cs="Arial"/>
          <w:sz w:val="24"/>
          <w:szCs w:val="24"/>
          <w:lang w:val="es-CO" w:eastAsia="es-CO"/>
        </w:rPr>
        <w:t xml:space="preserve">el ejercicio ciudadano de seguimiento a las políticas públicas y contribuir a fortalecer la confianza de los ciudadanos en las instituciones. </w:t>
      </w:r>
    </w:p>
    <w:p w14:paraId="3A6AAB79" w14:textId="77777777" w:rsidR="007D3565" w:rsidRPr="007A3695" w:rsidRDefault="007D3565" w:rsidP="007D3565">
      <w:pPr>
        <w:spacing w:after="0" w:line="240" w:lineRule="auto"/>
        <w:jc w:val="both"/>
        <w:rPr>
          <w:rFonts w:ascii="Arial" w:hAnsi="Arial" w:cs="Arial"/>
          <w:sz w:val="24"/>
          <w:szCs w:val="24"/>
          <w:lang w:val="es-CO" w:eastAsia="es-CO"/>
        </w:rPr>
      </w:pPr>
    </w:p>
    <w:p w14:paraId="29410CA3" w14:textId="77777777" w:rsidR="007D3565" w:rsidRPr="007A3695" w:rsidRDefault="007D3565" w:rsidP="007D3565">
      <w:pPr>
        <w:spacing w:after="0" w:line="240" w:lineRule="auto"/>
        <w:contextualSpacing/>
        <w:jc w:val="both"/>
        <w:rPr>
          <w:rFonts w:ascii="Arial" w:hAnsi="Arial" w:cs="Arial"/>
          <w:sz w:val="24"/>
          <w:szCs w:val="24"/>
          <w:lang w:val="es-CO"/>
        </w:rPr>
      </w:pPr>
      <w:r w:rsidRPr="007A3695">
        <w:rPr>
          <w:rFonts w:ascii="Arial" w:hAnsi="Arial" w:cs="Arial"/>
          <w:sz w:val="24"/>
          <w:szCs w:val="24"/>
          <w:lang w:val="es-CO"/>
        </w:rPr>
        <w:t xml:space="preserve">La Rendición de Cuentas y el control social tienen como propósito incrementar la corresponsabilidad, la transparencia y la integridad en la gestión pública; contribuir a fortalecer el tejido social alrededor de intereses colectivos, comunitarios o de grupos de ciudadanos en torno a sus derechos y; finalmente, trascender de la queja, denuncia o cuestionamiento hacia la construcción conjunta y propositiva de la acción pública entre autoridades y ciudadanos. </w:t>
      </w:r>
    </w:p>
    <w:p w14:paraId="3F8E8E39" w14:textId="77777777" w:rsidR="007D3565" w:rsidRPr="007A3695" w:rsidRDefault="007D3565" w:rsidP="007D3565">
      <w:pPr>
        <w:spacing w:after="0" w:line="240" w:lineRule="auto"/>
        <w:contextualSpacing/>
        <w:jc w:val="both"/>
        <w:rPr>
          <w:rFonts w:ascii="Arial" w:hAnsi="Arial" w:cs="Arial"/>
          <w:sz w:val="24"/>
          <w:szCs w:val="24"/>
          <w:lang w:val="es-CO"/>
        </w:rPr>
      </w:pPr>
    </w:p>
    <w:p w14:paraId="5AF305B6" w14:textId="77777777" w:rsidR="007D3565" w:rsidRPr="007A3695" w:rsidRDefault="007D3565" w:rsidP="007D3565">
      <w:pPr>
        <w:spacing w:after="0" w:line="240" w:lineRule="auto"/>
        <w:contextualSpacing/>
        <w:jc w:val="both"/>
        <w:rPr>
          <w:rFonts w:ascii="Arial" w:hAnsi="Arial" w:cs="Arial"/>
          <w:sz w:val="24"/>
          <w:szCs w:val="24"/>
          <w:lang w:val="es-CO"/>
        </w:rPr>
      </w:pPr>
      <w:r w:rsidRPr="007A3695">
        <w:rPr>
          <w:rFonts w:ascii="Arial" w:hAnsi="Arial" w:cs="Arial"/>
          <w:sz w:val="24"/>
          <w:szCs w:val="24"/>
          <w:lang w:val="es-CO"/>
        </w:rPr>
        <w:t>Ante los retos de la ciudad en estas materias, adelantar procesos de Rendición de Cuentas que incentiven el control social e informen permanentemente a la ciudadanía sobre la gestión de las instituciones públicas del Distrito contribuye a que las comunidades sean una fuente de iniciativa para corregir conductas erradas, señalar alertas sobre riesgos de corrupción, hacer más transparente la gestión, y proveer recomendaciones para mejorar el potencial impacto que pueda tener una medida de política pública.</w:t>
      </w:r>
    </w:p>
    <w:p w14:paraId="382EEB43" w14:textId="77777777" w:rsidR="007D3565" w:rsidRPr="007A3695" w:rsidRDefault="007D3565" w:rsidP="007D3565">
      <w:pPr>
        <w:spacing w:after="0" w:line="240" w:lineRule="auto"/>
        <w:jc w:val="both"/>
        <w:rPr>
          <w:rFonts w:ascii="Arial" w:hAnsi="Arial" w:cs="Arial"/>
          <w:sz w:val="24"/>
          <w:szCs w:val="24"/>
          <w:lang w:val="es-CO" w:eastAsia="es-CO"/>
        </w:rPr>
      </w:pPr>
    </w:p>
    <w:p w14:paraId="7B044280" w14:textId="77777777" w:rsidR="007D3565" w:rsidRPr="007A3695" w:rsidRDefault="007D3565" w:rsidP="007D3565">
      <w:pPr>
        <w:spacing w:after="0" w:line="240" w:lineRule="auto"/>
        <w:jc w:val="both"/>
        <w:rPr>
          <w:rFonts w:ascii="Arial" w:hAnsi="Arial" w:cs="Arial"/>
          <w:sz w:val="24"/>
          <w:szCs w:val="24"/>
          <w:lang w:val="es-CO" w:eastAsia="es-CO"/>
        </w:rPr>
      </w:pPr>
      <w:r w:rsidRPr="007A3695">
        <w:rPr>
          <w:rFonts w:ascii="Arial" w:hAnsi="Arial" w:cs="Arial"/>
          <w:sz w:val="24"/>
          <w:szCs w:val="24"/>
          <w:lang w:val="es-CO" w:eastAsia="es-CO"/>
        </w:rPr>
        <w:t xml:space="preserve">Los elementos mencionados en el párrafo precedente son sustantivos en el logro de una mayor eficiencia en la gestión pública, traduciéndose necesariamente en una mayor capacidad de la administración distrital para proveer bienes y servicios públicos, respondiendo de manera más certera a las necesidades ciudadanas, y dirigiendo y optimizando los recursos sobre acciones que sean motores de cambio positivo de la vida de la ciudad. </w:t>
      </w:r>
    </w:p>
    <w:p w14:paraId="6D782E8B" w14:textId="77777777" w:rsidR="007D3565" w:rsidRPr="007A3695" w:rsidRDefault="007D3565" w:rsidP="007D3565">
      <w:pPr>
        <w:spacing w:after="0" w:line="240" w:lineRule="auto"/>
        <w:jc w:val="both"/>
        <w:rPr>
          <w:rFonts w:ascii="Arial" w:hAnsi="Arial" w:cs="Arial"/>
          <w:sz w:val="24"/>
          <w:szCs w:val="24"/>
          <w:lang w:val="es-CO" w:eastAsia="es-CO"/>
        </w:rPr>
      </w:pPr>
    </w:p>
    <w:p w14:paraId="369E890D" w14:textId="77777777" w:rsidR="007D3565" w:rsidRPr="007A3695" w:rsidRDefault="007D3565" w:rsidP="007D3565">
      <w:pPr>
        <w:pStyle w:val="NormalWeb"/>
        <w:shd w:val="clear" w:color="auto" w:fill="FFFFFF"/>
        <w:spacing w:before="0" w:beforeAutospacing="0" w:after="0" w:afterAutospacing="0"/>
        <w:jc w:val="both"/>
        <w:rPr>
          <w:rFonts w:ascii="Arial" w:hAnsi="Arial" w:cs="Arial"/>
        </w:rPr>
      </w:pPr>
      <w:r w:rsidRPr="007A3695">
        <w:rPr>
          <w:rFonts w:ascii="Arial" w:hAnsi="Arial" w:cs="Arial"/>
        </w:rPr>
        <w:t>Por otro lado, la SDSCJ planea realizar el evento del Diálogo Ciudadano Sector Seguridad, Convivencia y Justicia, y los diálogos por localidad, basándose en el enfoque de los Derechos Humanos, como propósito de una buena gestión pública y del Estado Social de Derecho.</w:t>
      </w:r>
    </w:p>
    <w:p w14:paraId="7AFC899E" w14:textId="77777777" w:rsidR="007D3565" w:rsidRPr="007A3695" w:rsidRDefault="007D3565" w:rsidP="007D3565">
      <w:pPr>
        <w:pStyle w:val="NormalWeb"/>
        <w:shd w:val="clear" w:color="auto" w:fill="FFFFFF"/>
        <w:spacing w:before="0" w:beforeAutospacing="0" w:after="0" w:afterAutospacing="0"/>
        <w:jc w:val="both"/>
        <w:rPr>
          <w:rFonts w:ascii="Arial" w:hAnsi="Arial" w:cs="Arial"/>
        </w:rPr>
      </w:pPr>
    </w:p>
    <w:p w14:paraId="453860B1" w14:textId="77777777" w:rsidR="007D3565" w:rsidRPr="007A3695" w:rsidRDefault="007D3565" w:rsidP="007D3565">
      <w:pPr>
        <w:pStyle w:val="NormalWeb"/>
        <w:shd w:val="clear" w:color="auto" w:fill="FFFFFF"/>
        <w:spacing w:before="0" w:beforeAutospacing="0" w:after="0" w:afterAutospacing="0"/>
        <w:jc w:val="both"/>
        <w:rPr>
          <w:rFonts w:ascii="Arial" w:hAnsi="Arial" w:cs="Arial"/>
        </w:rPr>
      </w:pPr>
      <w:r w:rsidRPr="007A3695">
        <w:rPr>
          <w:rFonts w:ascii="Arial" w:hAnsi="Arial" w:cs="Arial"/>
        </w:rPr>
        <w:t xml:space="preserve">Los derechos humanos son un ideal común por el que todos los pueblos y naciones deben esforzarse, a fin de que tanto los individuos como las instituciones promuevan el respeto de los derechos y libertades a todos los seres humanos, sin distinción alguna de raza, sexo, nacionalidad, origen étnico, lengua, religión o cualquier otra condición. </w:t>
      </w:r>
    </w:p>
    <w:p w14:paraId="1EE24E87" w14:textId="77777777" w:rsidR="007D3565" w:rsidRPr="007A3695" w:rsidRDefault="007D3565" w:rsidP="007D3565">
      <w:pPr>
        <w:pStyle w:val="NormalWeb"/>
        <w:shd w:val="clear" w:color="auto" w:fill="FFFFFF"/>
        <w:spacing w:before="0" w:beforeAutospacing="0" w:after="0" w:afterAutospacing="0"/>
        <w:jc w:val="both"/>
        <w:rPr>
          <w:rFonts w:ascii="Arial" w:hAnsi="Arial" w:cs="Arial"/>
        </w:rPr>
      </w:pPr>
    </w:p>
    <w:p w14:paraId="6AEB5DEB" w14:textId="53797ED6" w:rsidR="007D3565" w:rsidRPr="007A3695" w:rsidRDefault="007D3565" w:rsidP="007D3565">
      <w:pPr>
        <w:pStyle w:val="NormalWeb"/>
        <w:shd w:val="clear" w:color="auto" w:fill="FFFFFF"/>
        <w:spacing w:before="0" w:beforeAutospacing="0" w:after="0" w:afterAutospacing="0"/>
        <w:jc w:val="center"/>
        <w:rPr>
          <w:rStyle w:val="Hipervnculo"/>
          <w:rFonts w:ascii="Arial" w:hAnsi="Arial" w:cs="Arial"/>
          <w:i/>
          <w:sz w:val="20"/>
          <w:szCs w:val="20"/>
        </w:rPr>
      </w:pPr>
      <w:r w:rsidRPr="007A3695">
        <w:rPr>
          <w:rFonts w:ascii="Arial" w:hAnsi="Arial" w:cs="Arial"/>
          <w:sz w:val="20"/>
          <w:szCs w:val="20"/>
        </w:rPr>
        <w:t xml:space="preserve">Fuente: </w:t>
      </w:r>
      <w:hyperlink r:id="rId22" w:history="1">
        <w:r w:rsidR="00DE27BB" w:rsidRPr="0083045E">
          <w:rPr>
            <w:rStyle w:val="Hipervnculo"/>
            <w:rFonts w:ascii="Arial" w:hAnsi="Arial" w:cs="Arial"/>
            <w:i/>
            <w:sz w:val="20"/>
            <w:szCs w:val="20"/>
          </w:rPr>
          <w:t>http://www.funcionpublica.gov.co/web/murc/por-que-debo-rendir-cuentas-con-enfoque-basado-en-derechos-humanos-y-paz</w:t>
        </w:r>
      </w:hyperlink>
    </w:p>
    <w:p w14:paraId="627EE825" w14:textId="77777777" w:rsidR="007D3565" w:rsidRPr="007A3695" w:rsidRDefault="007D3565" w:rsidP="007D3565">
      <w:pPr>
        <w:pStyle w:val="NormalWeb"/>
        <w:shd w:val="clear" w:color="auto" w:fill="FFFFFF"/>
        <w:spacing w:before="0" w:beforeAutospacing="0" w:after="0" w:afterAutospacing="0"/>
        <w:jc w:val="center"/>
        <w:rPr>
          <w:rFonts w:ascii="Arial" w:hAnsi="Arial" w:cs="Arial"/>
          <w:i/>
        </w:rPr>
      </w:pPr>
    </w:p>
    <w:p w14:paraId="399CC34F" w14:textId="77777777" w:rsidR="007D3565" w:rsidRPr="007A3695" w:rsidRDefault="007D3565" w:rsidP="007D3565">
      <w:pPr>
        <w:pStyle w:val="NormalWeb"/>
        <w:shd w:val="clear" w:color="auto" w:fill="FFFFFF"/>
        <w:spacing w:before="0" w:beforeAutospacing="0" w:after="0" w:afterAutospacing="0"/>
        <w:jc w:val="both"/>
        <w:rPr>
          <w:rFonts w:ascii="Arial" w:hAnsi="Arial" w:cs="Arial"/>
        </w:rPr>
      </w:pPr>
      <w:r w:rsidRPr="007A3695">
        <w:rPr>
          <w:rFonts w:ascii="Arial" w:hAnsi="Arial" w:cs="Arial"/>
        </w:rPr>
        <w:t>El Diálogo Ciudadano Sector Seguridad, Convivencia y Justicia, se articulará con los DDHH, basándose en los lineamientos y relación expuesta por la Veeduría Distrital, mediante información establecida por la Función Pública, de la siguiente manera:</w:t>
      </w:r>
    </w:p>
    <w:p w14:paraId="135C5E43" w14:textId="77777777" w:rsidR="007D3565" w:rsidRPr="007A3695" w:rsidRDefault="007D3565" w:rsidP="007D3565">
      <w:pPr>
        <w:spacing w:after="0" w:line="240" w:lineRule="auto"/>
        <w:jc w:val="center"/>
        <w:rPr>
          <w:rFonts w:ascii="Arial" w:hAnsi="Arial" w:cs="Arial"/>
          <w:b/>
          <w:sz w:val="24"/>
          <w:szCs w:val="24"/>
          <w:lang w:val="es-CO"/>
        </w:rPr>
      </w:pPr>
      <w:r w:rsidRPr="007A3695">
        <w:rPr>
          <w:rFonts w:ascii="Arial" w:hAnsi="Arial" w:cs="Arial"/>
          <w:noProof/>
          <w:lang w:eastAsia="es-ES"/>
        </w:rPr>
        <w:lastRenderedPageBreak/>
        <w:drawing>
          <wp:inline distT="0" distB="0" distL="0" distR="0" wp14:anchorId="49E649FC" wp14:editId="149212A1">
            <wp:extent cx="4144489" cy="3605576"/>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596" t="18856" r="25742" b="4331"/>
                    <a:stretch/>
                  </pic:blipFill>
                  <pic:spPr bwMode="auto">
                    <a:xfrm>
                      <a:off x="0" y="0"/>
                      <a:ext cx="4165714" cy="3624041"/>
                    </a:xfrm>
                    <a:prstGeom prst="rect">
                      <a:avLst/>
                    </a:prstGeom>
                    <a:ln>
                      <a:noFill/>
                    </a:ln>
                    <a:extLst>
                      <a:ext uri="{53640926-AAD7-44D8-BBD7-CCE9431645EC}">
                        <a14:shadowObscured xmlns:a14="http://schemas.microsoft.com/office/drawing/2010/main"/>
                      </a:ext>
                    </a:extLst>
                  </pic:spPr>
                </pic:pic>
              </a:graphicData>
            </a:graphic>
          </wp:inline>
        </w:drawing>
      </w:r>
    </w:p>
    <w:p w14:paraId="5998F99E" w14:textId="77777777" w:rsidR="007D3565" w:rsidRPr="007A3695" w:rsidRDefault="007D3565" w:rsidP="007D3565">
      <w:pPr>
        <w:pStyle w:val="NormalWeb"/>
        <w:shd w:val="clear" w:color="auto" w:fill="FFFFFF"/>
        <w:spacing w:before="0" w:beforeAutospacing="0" w:after="0" w:afterAutospacing="0"/>
        <w:ind w:left="720"/>
        <w:jc w:val="center"/>
        <w:rPr>
          <w:rStyle w:val="Hipervnculo"/>
          <w:rFonts w:ascii="Arial" w:hAnsi="Arial" w:cs="Arial"/>
          <w:i/>
          <w:sz w:val="20"/>
          <w:szCs w:val="20"/>
        </w:rPr>
      </w:pPr>
      <w:r w:rsidRPr="007A3695">
        <w:rPr>
          <w:rFonts w:ascii="Arial" w:hAnsi="Arial" w:cs="Arial"/>
          <w:sz w:val="20"/>
          <w:szCs w:val="20"/>
        </w:rPr>
        <w:t xml:space="preserve">Fuente: </w:t>
      </w:r>
      <w:hyperlink r:id="rId24" w:history="1">
        <w:r w:rsidRPr="007A3695">
          <w:rPr>
            <w:rStyle w:val="Hipervnculo"/>
            <w:rFonts w:ascii="Arial" w:hAnsi="Arial" w:cs="Arial"/>
            <w:i/>
            <w:sz w:val="20"/>
            <w:szCs w:val="20"/>
          </w:rPr>
          <w:t>http://www.funcionpublica.gov.co/web/murc/como-los-ods-me-ayudan-a-rendir-cuentas-con-ebdh</w:t>
        </w:r>
      </w:hyperlink>
    </w:p>
    <w:p w14:paraId="5CAD14F6" w14:textId="77777777" w:rsidR="007D3565" w:rsidRPr="007A3695" w:rsidRDefault="007D3565" w:rsidP="007D3565">
      <w:pPr>
        <w:spacing w:after="0" w:line="240" w:lineRule="auto"/>
        <w:jc w:val="center"/>
        <w:rPr>
          <w:rFonts w:ascii="Arial" w:hAnsi="Arial" w:cs="Arial"/>
          <w:b/>
          <w:sz w:val="24"/>
          <w:szCs w:val="24"/>
          <w:lang w:val="es-CO"/>
        </w:rPr>
      </w:pPr>
    </w:p>
    <w:p w14:paraId="770A1727" w14:textId="77777777" w:rsidR="007D3565" w:rsidRPr="007A3695" w:rsidRDefault="007D3565" w:rsidP="007D3565">
      <w:pPr>
        <w:spacing w:after="0" w:line="240" w:lineRule="auto"/>
        <w:jc w:val="center"/>
        <w:rPr>
          <w:rFonts w:ascii="Arial" w:hAnsi="Arial" w:cs="Arial"/>
          <w:b/>
          <w:sz w:val="24"/>
          <w:szCs w:val="24"/>
          <w:lang w:val="es-CO"/>
        </w:rPr>
      </w:pPr>
    </w:p>
    <w:p w14:paraId="592721B0" w14:textId="070FEE49" w:rsidR="007D3565" w:rsidRPr="007A3695" w:rsidRDefault="00364868" w:rsidP="007D3565">
      <w:pPr>
        <w:pStyle w:val="Prrafodelista"/>
        <w:numPr>
          <w:ilvl w:val="0"/>
          <w:numId w:val="1"/>
        </w:numPr>
        <w:spacing w:after="0"/>
        <w:rPr>
          <w:rFonts w:ascii="Arial" w:hAnsi="Arial" w:cs="Arial"/>
          <w:b/>
          <w:sz w:val="24"/>
          <w:szCs w:val="24"/>
          <w:lang w:val="es-CO"/>
        </w:rPr>
      </w:pPr>
      <w:r>
        <w:rPr>
          <w:rFonts w:ascii="Arial" w:hAnsi="Arial" w:cs="Arial"/>
          <w:b/>
          <w:sz w:val="24"/>
          <w:szCs w:val="24"/>
          <w:lang w:val="es-CO"/>
        </w:rPr>
        <w:t>Disponibilidad de Recursos</w:t>
      </w:r>
    </w:p>
    <w:p w14:paraId="4D4433C7" w14:textId="77777777" w:rsidR="007D3565" w:rsidRPr="007A3695" w:rsidRDefault="007D3565" w:rsidP="007D3565">
      <w:pPr>
        <w:spacing w:after="0"/>
        <w:ind w:left="360"/>
        <w:rPr>
          <w:rFonts w:ascii="Arial" w:hAnsi="Arial" w:cs="Arial"/>
          <w:b/>
          <w:sz w:val="24"/>
          <w:szCs w:val="24"/>
          <w:lang w:val="es-CO"/>
        </w:rPr>
      </w:pPr>
    </w:p>
    <w:p w14:paraId="4C834723" w14:textId="0E616D10" w:rsidR="007D3565" w:rsidRPr="007A3695" w:rsidRDefault="007D3565" w:rsidP="007D3565">
      <w:pPr>
        <w:spacing w:after="0"/>
        <w:jc w:val="both"/>
        <w:rPr>
          <w:rFonts w:ascii="Arial" w:hAnsi="Arial" w:cs="Arial"/>
          <w:sz w:val="24"/>
          <w:szCs w:val="24"/>
          <w:lang w:val="es-CO" w:eastAsia="es-ES"/>
        </w:rPr>
      </w:pPr>
      <w:r w:rsidRPr="007A3695">
        <w:rPr>
          <w:rFonts w:ascii="Arial" w:hAnsi="Arial" w:cs="Arial"/>
          <w:sz w:val="24"/>
          <w:szCs w:val="24"/>
          <w:lang w:val="es-CO" w:eastAsia="es-ES"/>
        </w:rPr>
        <w:t>La Secretaria Distrital de Seguridad, Convivencia y Justicia, para los eventos de Rendición de Cuentas y Diálogos ciudadanos, cuenta con recursos tales como humanos, tecnológicos y financieros, con el fin de que sean implementados estos espacios.</w:t>
      </w:r>
    </w:p>
    <w:p w14:paraId="634CEE7E" w14:textId="77777777" w:rsidR="007D3565" w:rsidRPr="007A3695" w:rsidRDefault="007D3565" w:rsidP="007D3565">
      <w:pPr>
        <w:spacing w:after="0"/>
        <w:jc w:val="both"/>
        <w:rPr>
          <w:rFonts w:ascii="Arial" w:hAnsi="Arial" w:cs="Arial"/>
          <w:sz w:val="24"/>
          <w:szCs w:val="24"/>
          <w:lang w:val="es-CO" w:eastAsia="es-ES"/>
        </w:rPr>
      </w:pPr>
    </w:p>
    <w:p w14:paraId="19663D61" w14:textId="4EC0B7DA" w:rsidR="007D3565" w:rsidRPr="007A3695" w:rsidRDefault="007D3565" w:rsidP="007D3565">
      <w:pPr>
        <w:spacing w:after="0"/>
        <w:jc w:val="both"/>
        <w:rPr>
          <w:rFonts w:ascii="Arial" w:hAnsi="Arial" w:cs="Arial"/>
          <w:sz w:val="24"/>
          <w:szCs w:val="24"/>
          <w:lang w:val="es-CO" w:eastAsia="es-ES"/>
        </w:rPr>
      </w:pPr>
      <w:r w:rsidRPr="007A3695">
        <w:rPr>
          <w:rFonts w:ascii="Arial" w:hAnsi="Arial" w:cs="Arial"/>
          <w:sz w:val="24"/>
          <w:szCs w:val="24"/>
          <w:lang w:val="es-CO" w:eastAsia="es-ES"/>
        </w:rPr>
        <w:t xml:space="preserve">El recurso humano, está directamente relacionado por una parte con el grupo de Directivos, teniéndolos como factor importante de compromiso en los eventos, y como líderes del plan de acción, y por otra parte se cuenta con los servidores públicos de cada una de las áreas misionales de la Entidad para la ejecución de lo planeado. </w:t>
      </w:r>
    </w:p>
    <w:p w14:paraId="024D7168" w14:textId="77777777" w:rsidR="007D3565" w:rsidRPr="007A3695" w:rsidRDefault="007D3565" w:rsidP="007D3565">
      <w:pPr>
        <w:spacing w:after="0"/>
        <w:jc w:val="both"/>
        <w:rPr>
          <w:rFonts w:ascii="Arial" w:hAnsi="Arial" w:cs="Arial"/>
          <w:sz w:val="24"/>
          <w:szCs w:val="24"/>
          <w:lang w:val="es-CO" w:eastAsia="es-ES"/>
        </w:rPr>
      </w:pPr>
    </w:p>
    <w:p w14:paraId="289C50C0" w14:textId="4AA1B0CA" w:rsidR="00D672DB" w:rsidRPr="007A3695" w:rsidRDefault="007D3565" w:rsidP="007D3565">
      <w:pPr>
        <w:spacing w:after="0"/>
        <w:jc w:val="both"/>
        <w:rPr>
          <w:rFonts w:ascii="Arial" w:hAnsi="Arial" w:cs="Arial"/>
          <w:sz w:val="24"/>
          <w:szCs w:val="24"/>
          <w:lang w:val="es-CO"/>
        </w:rPr>
      </w:pPr>
      <w:r w:rsidRPr="007A3695">
        <w:rPr>
          <w:rFonts w:ascii="Arial" w:hAnsi="Arial" w:cs="Arial"/>
          <w:sz w:val="24"/>
          <w:szCs w:val="24"/>
          <w:lang w:val="es-CO" w:eastAsia="es-ES"/>
        </w:rPr>
        <w:t xml:space="preserve">Los recursos tecnológicos, son aquellos que le dan la oportunidad a la ciudadanía de tener acceso a toda la información de la Entidad, sus actividades, programas y servicios, mediante la Página Web </w:t>
      </w:r>
      <w:hyperlink r:id="rId25" w:history="1">
        <w:r w:rsidRPr="007A3695">
          <w:rPr>
            <w:rFonts w:ascii="Arial" w:hAnsi="Arial" w:cs="Arial"/>
            <w:color w:val="0563C1" w:themeColor="hyperlink"/>
            <w:sz w:val="24"/>
            <w:szCs w:val="24"/>
            <w:u w:val="single"/>
            <w:lang w:val="es-CO"/>
          </w:rPr>
          <w:t>https://scj.gov.co/es</w:t>
        </w:r>
      </w:hyperlink>
      <w:r w:rsidRPr="007A3695">
        <w:rPr>
          <w:rFonts w:ascii="Arial" w:hAnsi="Arial" w:cs="Arial"/>
          <w:sz w:val="24"/>
          <w:szCs w:val="24"/>
          <w:lang w:val="es-CO"/>
        </w:rPr>
        <w:t xml:space="preserve">. Así mismo, la SDSCJ cuenta con medios de interacción tales como Twitter, Facebook e Instagram. </w:t>
      </w:r>
    </w:p>
    <w:p w14:paraId="1D206E23" w14:textId="77777777" w:rsidR="00D672DB" w:rsidRPr="007A3695" w:rsidRDefault="00D672DB" w:rsidP="007D3565">
      <w:pPr>
        <w:spacing w:after="0"/>
        <w:jc w:val="both"/>
        <w:rPr>
          <w:rFonts w:ascii="Arial" w:hAnsi="Arial" w:cs="Arial"/>
          <w:sz w:val="24"/>
          <w:szCs w:val="24"/>
          <w:lang w:val="es-CO"/>
        </w:rPr>
      </w:pPr>
    </w:p>
    <w:p w14:paraId="499515A0" w14:textId="445F122C" w:rsidR="007A3695" w:rsidRPr="00457E9A" w:rsidRDefault="007D3565" w:rsidP="00457E9A">
      <w:pPr>
        <w:jc w:val="both"/>
        <w:rPr>
          <w:rFonts w:ascii="Arial" w:hAnsi="Arial" w:cs="Arial"/>
          <w:sz w:val="24"/>
          <w:szCs w:val="24"/>
          <w:lang w:val="es-CO"/>
        </w:rPr>
      </w:pPr>
      <w:r w:rsidRPr="00457E9A">
        <w:rPr>
          <w:rFonts w:ascii="Arial" w:hAnsi="Arial" w:cs="Arial"/>
          <w:sz w:val="24"/>
          <w:szCs w:val="24"/>
          <w:lang w:val="es-CO"/>
        </w:rPr>
        <w:t xml:space="preserve">La SDSCJ, no tiene establecido </w:t>
      </w:r>
      <w:r w:rsidRPr="00457E9A">
        <w:rPr>
          <w:rFonts w:ascii="Arial" w:hAnsi="Arial" w:cs="Arial"/>
          <w:color w:val="000000" w:themeColor="text1"/>
          <w:sz w:val="24"/>
          <w:szCs w:val="24"/>
          <w:lang w:val="es-CO"/>
        </w:rPr>
        <w:t>un rubro especifico de Rendición de Cuentas, pero cuent</w:t>
      </w:r>
      <w:r w:rsidR="00E37495" w:rsidRPr="00457E9A">
        <w:rPr>
          <w:rFonts w:ascii="Arial" w:hAnsi="Arial" w:cs="Arial"/>
          <w:color w:val="000000" w:themeColor="text1"/>
          <w:sz w:val="24"/>
          <w:szCs w:val="24"/>
          <w:lang w:val="es-CO"/>
        </w:rPr>
        <w:t xml:space="preserve">a con el recurso financiero </w:t>
      </w:r>
      <w:r w:rsidR="00524887" w:rsidRPr="00457E9A">
        <w:rPr>
          <w:rFonts w:ascii="Arial" w:hAnsi="Arial" w:cs="Arial"/>
          <w:color w:val="000000" w:themeColor="text1"/>
          <w:sz w:val="24"/>
          <w:szCs w:val="24"/>
          <w:lang w:val="es-CO"/>
        </w:rPr>
        <w:t xml:space="preserve">del proyecto de inversión 7514 “Desarrollo y fortalecimiento de la transparencia, </w:t>
      </w:r>
      <w:r w:rsidR="007A3695" w:rsidRPr="00457E9A">
        <w:rPr>
          <w:rFonts w:ascii="Arial" w:hAnsi="Arial" w:cs="Arial"/>
          <w:color w:val="000000" w:themeColor="text1"/>
          <w:sz w:val="24"/>
          <w:szCs w:val="24"/>
          <w:lang w:val="es-CO"/>
        </w:rPr>
        <w:t>gestión</w:t>
      </w:r>
      <w:r w:rsidR="00524887" w:rsidRPr="00457E9A">
        <w:rPr>
          <w:rFonts w:ascii="Arial" w:hAnsi="Arial" w:cs="Arial"/>
          <w:color w:val="000000" w:themeColor="text1"/>
          <w:sz w:val="24"/>
          <w:szCs w:val="24"/>
          <w:lang w:val="es-CO"/>
        </w:rPr>
        <w:t xml:space="preserve"> </w:t>
      </w:r>
      <w:r w:rsidR="007A3695" w:rsidRPr="00457E9A">
        <w:rPr>
          <w:rFonts w:ascii="Arial" w:hAnsi="Arial" w:cs="Arial"/>
          <w:color w:val="000000" w:themeColor="text1"/>
          <w:sz w:val="24"/>
          <w:szCs w:val="24"/>
          <w:lang w:val="es-CO"/>
        </w:rPr>
        <w:t>pública</w:t>
      </w:r>
      <w:r w:rsidR="00524887" w:rsidRPr="00457E9A">
        <w:rPr>
          <w:rFonts w:ascii="Arial" w:hAnsi="Arial" w:cs="Arial"/>
          <w:color w:val="000000" w:themeColor="text1"/>
          <w:sz w:val="24"/>
          <w:szCs w:val="24"/>
          <w:lang w:val="es-CO"/>
        </w:rPr>
        <w:t xml:space="preserve"> y servicio a la </w:t>
      </w:r>
      <w:r w:rsidR="007A3695" w:rsidRPr="00457E9A">
        <w:rPr>
          <w:rFonts w:ascii="Arial" w:hAnsi="Arial" w:cs="Arial"/>
          <w:color w:val="000000" w:themeColor="text1"/>
          <w:sz w:val="24"/>
          <w:szCs w:val="24"/>
          <w:lang w:val="es-CO"/>
        </w:rPr>
        <w:t>ciudadanía</w:t>
      </w:r>
      <w:r w:rsidR="00524887" w:rsidRPr="00457E9A">
        <w:rPr>
          <w:rFonts w:ascii="Arial" w:hAnsi="Arial" w:cs="Arial"/>
          <w:color w:val="000000" w:themeColor="text1"/>
          <w:sz w:val="24"/>
          <w:szCs w:val="24"/>
          <w:lang w:val="es-CO"/>
        </w:rPr>
        <w:t xml:space="preserve">” cuya </w:t>
      </w:r>
      <w:r w:rsidR="00E37495" w:rsidRPr="00457E9A">
        <w:rPr>
          <w:rFonts w:ascii="Arial" w:hAnsi="Arial" w:cs="Arial"/>
          <w:color w:val="000000" w:themeColor="text1"/>
          <w:sz w:val="24"/>
          <w:szCs w:val="24"/>
          <w:lang w:val="es-CO"/>
        </w:rPr>
        <w:t xml:space="preserve">Meta </w:t>
      </w:r>
      <w:r w:rsidR="00646CE0" w:rsidRPr="00457E9A">
        <w:rPr>
          <w:rFonts w:ascii="Arial" w:hAnsi="Arial" w:cs="Arial"/>
          <w:color w:val="000000" w:themeColor="text1"/>
          <w:sz w:val="24"/>
          <w:szCs w:val="24"/>
          <w:lang w:val="es-CO"/>
        </w:rPr>
        <w:t xml:space="preserve">No. 1 </w:t>
      </w:r>
      <w:r w:rsidR="00646CE0" w:rsidRPr="00457E9A">
        <w:rPr>
          <w:rFonts w:ascii="Arial" w:hAnsi="Arial" w:cs="Arial"/>
          <w:sz w:val="24"/>
          <w:szCs w:val="24"/>
          <w:lang w:val="es-CO"/>
        </w:rPr>
        <w:t>“</w:t>
      </w:r>
      <w:r w:rsidR="00646CE0" w:rsidRPr="00457E9A">
        <w:rPr>
          <w:rFonts w:ascii="Arial" w:hAnsi="Arial" w:cs="Arial"/>
          <w:i/>
          <w:sz w:val="24"/>
          <w:szCs w:val="24"/>
          <w:lang w:val="es-CO"/>
        </w:rPr>
        <w:t>Garantizar el 100 por ciento de la operación y sostenimiento del proyecto</w:t>
      </w:r>
      <w:r w:rsidR="00646CE0" w:rsidRPr="00457E9A">
        <w:rPr>
          <w:rFonts w:ascii="Arial" w:hAnsi="Arial" w:cs="Arial"/>
          <w:sz w:val="24"/>
          <w:szCs w:val="24"/>
          <w:lang w:val="es-CO"/>
        </w:rPr>
        <w:t>”</w:t>
      </w:r>
      <w:r w:rsidRPr="00457E9A">
        <w:rPr>
          <w:rFonts w:ascii="Arial" w:hAnsi="Arial" w:cs="Arial"/>
          <w:sz w:val="24"/>
          <w:szCs w:val="24"/>
          <w:lang w:val="es-CO"/>
        </w:rPr>
        <w:t xml:space="preserve">, </w:t>
      </w:r>
      <w:r w:rsidR="00927289" w:rsidRPr="00457E9A">
        <w:rPr>
          <w:rFonts w:ascii="Arial" w:hAnsi="Arial" w:cs="Arial"/>
          <w:sz w:val="24"/>
          <w:szCs w:val="24"/>
          <w:lang w:val="es-CO"/>
        </w:rPr>
        <w:t xml:space="preserve">apunta </w:t>
      </w:r>
      <w:r w:rsidR="00250F2A" w:rsidRPr="00457E9A">
        <w:rPr>
          <w:rFonts w:ascii="Arial" w:hAnsi="Arial" w:cs="Arial"/>
          <w:sz w:val="24"/>
          <w:szCs w:val="24"/>
          <w:lang w:val="es-CO"/>
        </w:rPr>
        <w:t xml:space="preserve">a actividades </w:t>
      </w:r>
      <w:r w:rsidRPr="00457E9A">
        <w:rPr>
          <w:rFonts w:ascii="Arial" w:hAnsi="Arial" w:cs="Arial"/>
          <w:sz w:val="24"/>
          <w:szCs w:val="24"/>
          <w:lang w:val="es-CO"/>
        </w:rPr>
        <w:t xml:space="preserve">relacionadas a garantizar la </w:t>
      </w:r>
      <w:r w:rsidRPr="00457E9A">
        <w:rPr>
          <w:rFonts w:ascii="Arial" w:hAnsi="Arial" w:cs="Arial"/>
          <w:sz w:val="24"/>
          <w:szCs w:val="24"/>
          <w:lang w:val="es-CO"/>
        </w:rPr>
        <w:lastRenderedPageBreak/>
        <w:t>Transparencia, el Plan Anticorrupción y de Atención al Ciudadano, jun</w:t>
      </w:r>
      <w:r w:rsidR="00C57640" w:rsidRPr="00457E9A">
        <w:rPr>
          <w:rFonts w:ascii="Arial" w:hAnsi="Arial" w:cs="Arial"/>
          <w:sz w:val="24"/>
          <w:szCs w:val="24"/>
          <w:lang w:val="es-CO"/>
        </w:rPr>
        <w:t>to con todo lo que</w:t>
      </w:r>
      <w:r w:rsidR="00250F2A" w:rsidRPr="00457E9A">
        <w:rPr>
          <w:rFonts w:ascii="Arial" w:hAnsi="Arial" w:cs="Arial"/>
          <w:sz w:val="24"/>
          <w:szCs w:val="24"/>
          <w:lang w:val="es-CO"/>
        </w:rPr>
        <w:t xml:space="preserve"> se requiera para</w:t>
      </w:r>
      <w:r w:rsidR="00C57640" w:rsidRPr="00457E9A">
        <w:rPr>
          <w:rFonts w:ascii="Arial" w:hAnsi="Arial" w:cs="Arial"/>
          <w:sz w:val="24"/>
          <w:szCs w:val="24"/>
          <w:lang w:val="es-CO"/>
        </w:rPr>
        <w:t xml:space="preserve"> </w:t>
      </w:r>
      <w:r w:rsidRPr="00457E9A">
        <w:rPr>
          <w:rFonts w:ascii="Arial" w:hAnsi="Arial" w:cs="Arial"/>
          <w:sz w:val="24"/>
          <w:szCs w:val="24"/>
          <w:lang w:val="es-CO"/>
        </w:rPr>
        <w:t xml:space="preserve">desarrollar </w:t>
      </w:r>
      <w:r w:rsidR="00927289" w:rsidRPr="00457E9A">
        <w:rPr>
          <w:rFonts w:ascii="Arial" w:hAnsi="Arial" w:cs="Arial"/>
          <w:sz w:val="24"/>
          <w:szCs w:val="24"/>
          <w:lang w:val="es-CO"/>
        </w:rPr>
        <w:t>los espacios de rendición de cuentas</w:t>
      </w:r>
      <w:r w:rsidRPr="00457E9A">
        <w:rPr>
          <w:rFonts w:ascii="Arial" w:hAnsi="Arial" w:cs="Arial"/>
          <w:sz w:val="24"/>
          <w:szCs w:val="24"/>
          <w:lang w:val="es-CO"/>
        </w:rPr>
        <w:t>.</w:t>
      </w:r>
    </w:p>
    <w:p w14:paraId="6E876F84" w14:textId="77777777" w:rsidR="007A3695" w:rsidRPr="00457E9A" w:rsidRDefault="007A3695" w:rsidP="00457E9A">
      <w:pPr>
        <w:jc w:val="both"/>
        <w:rPr>
          <w:rFonts w:ascii="Times New Roman" w:hAnsi="Times New Roman" w:cs="Times New Roman"/>
          <w:sz w:val="24"/>
          <w:szCs w:val="24"/>
          <w:lang w:val="es-CO"/>
        </w:rPr>
      </w:pPr>
    </w:p>
    <w:p w14:paraId="57895780" w14:textId="0A96D2EF" w:rsidR="00865676" w:rsidRPr="007A3695" w:rsidRDefault="00865676" w:rsidP="00865676">
      <w:pPr>
        <w:pStyle w:val="Prrafodelista"/>
        <w:numPr>
          <w:ilvl w:val="0"/>
          <w:numId w:val="1"/>
        </w:numPr>
        <w:spacing w:after="0"/>
        <w:jc w:val="both"/>
        <w:rPr>
          <w:rFonts w:ascii="Arial" w:hAnsi="Arial" w:cs="Arial"/>
          <w:b/>
          <w:sz w:val="24"/>
          <w:szCs w:val="24"/>
          <w:lang w:val="es-CO"/>
        </w:rPr>
      </w:pPr>
      <w:bookmarkStart w:id="0" w:name="_Toc10624287"/>
      <w:bookmarkStart w:id="1" w:name="_Toc10624306"/>
      <w:bookmarkStart w:id="2" w:name="_Toc10624335"/>
      <w:r w:rsidRPr="007A3695">
        <w:rPr>
          <w:rFonts w:ascii="Arial" w:hAnsi="Arial" w:cs="Arial"/>
          <w:b/>
          <w:sz w:val="24"/>
          <w:szCs w:val="24"/>
          <w:lang w:val="es-CO"/>
        </w:rPr>
        <w:t>Marco normativo y de política</w:t>
      </w:r>
      <w:bookmarkEnd w:id="0"/>
      <w:bookmarkEnd w:id="1"/>
      <w:bookmarkEnd w:id="2"/>
    </w:p>
    <w:p w14:paraId="4AEEB4A6" w14:textId="77777777" w:rsidR="00865676" w:rsidRPr="007A3695" w:rsidRDefault="00865676" w:rsidP="00865676">
      <w:pPr>
        <w:tabs>
          <w:tab w:val="left" w:pos="915"/>
        </w:tabs>
        <w:spacing w:after="0"/>
        <w:jc w:val="both"/>
        <w:rPr>
          <w:rFonts w:ascii="Arial" w:hAnsi="Arial" w:cs="Arial"/>
          <w:b/>
          <w:sz w:val="24"/>
          <w:szCs w:val="24"/>
          <w:lang w:val="es-CO"/>
        </w:rPr>
      </w:pPr>
      <w:r w:rsidRPr="007A3695">
        <w:rPr>
          <w:rFonts w:ascii="Arial" w:hAnsi="Arial" w:cs="Arial"/>
          <w:b/>
          <w:sz w:val="24"/>
          <w:szCs w:val="24"/>
          <w:lang w:val="es-CO"/>
        </w:rPr>
        <w:tab/>
      </w:r>
    </w:p>
    <w:p w14:paraId="42951467" w14:textId="77777777" w:rsidR="00865676" w:rsidRPr="007A3695" w:rsidRDefault="00865676" w:rsidP="00865676">
      <w:pPr>
        <w:pStyle w:val="NormalWeb"/>
        <w:spacing w:before="0" w:beforeAutospacing="0" w:after="0" w:afterAutospacing="0"/>
        <w:jc w:val="both"/>
        <w:rPr>
          <w:rFonts w:ascii="Arial" w:hAnsi="Arial" w:cs="Arial"/>
        </w:rPr>
      </w:pPr>
      <w:r w:rsidRPr="007A3695">
        <w:rPr>
          <w:rFonts w:ascii="Arial" w:hAnsi="Arial" w:cs="Arial"/>
        </w:rPr>
        <w:t>El país y el Distrito cuentan con un extenso desarrollo normativo y de política en materia de Rendición de Cuentas. Para efectos de este documento, la Rendición de Cuentas se entenderá como “el proceso conformado por un conjunto de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w:t>
      </w:r>
    </w:p>
    <w:p w14:paraId="6C3C93EC" w14:textId="77777777" w:rsidR="00865676" w:rsidRPr="007A3695" w:rsidRDefault="00865676" w:rsidP="00865676">
      <w:pPr>
        <w:pStyle w:val="NormalWeb"/>
        <w:spacing w:before="0" w:beforeAutospacing="0" w:after="0" w:afterAutospacing="0"/>
        <w:jc w:val="both"/>
        <w:rPr>
          <w:rFonts w:ascii="Arial" w:hAnsi="Arial" w:cs="Arial"/>
        </w:rPr>
      </w:pPr>
    </w:p>
    <w:p w14:paraId="6B03C323" w14:textId="77777777" w:rsidR="00865676" w:rsidRPr="007A3695" w:rsidRDefault="00865676" w:rsidP="00865676">
      <w:pPr>
        <w:pStyle w:val="NormalWeb"/>
        <w:spacing w:before="0" w:beforeAutospacing="0" w:after="0" w:afterAutospacing="0"/>
        <w:jc w:val="both"/>
        <w:rPr>
          <w:rFonts w:ascii="Arial" w:hAnsi="Arial" w:cs="Arial"/>
        </w:rPr>
      </w:pPr>
      <w:r w:rsidRPr="007A3695">
        <w:rPr>
          <w:rFonts w:ascii="Arial" w:hAnsi="Arial" w:cs="Arial"/>
        </w:rPr>
        <w:t>La rendición de cuentas es una expresión de control social que comprende acciones de petición de información y explicaciones, así como la evaluación de la gestión.”</w:t>
      </w:r>
    </w:p>
    <w:p w14:paraId="0A62000B" w14:textId="77777777" w:rsidR="00865676" w:rsidRPr="007A3695" w:rsidRDefault="00865676" w:rsidP="00865676">
      <w:pPr>
        <w:pStyle w:val="NormalWeb"/>
        <w:spacing w:before="0" w:beforeAutospacing="0" w:after="0" w:afterAutospacing="0"/>
        <w:jc w:val="both"/>
        <w:rPr>
          <w:rFonts w:ascii="Arial" w:hAnsi="Arial" w:cs="Arial"/>
          <w:b/>
        </w:rPr>
      </w:pPr>
    </w:p>
    <w:p w14:paraId="6CA84FE1" w14:textId="77777777" w:rsidR="00865676" w:rsidRPr="007A3695" w:rsidRDefault="00865676" w:rsidP="00865676">
      <w:pPr>
        <w:pStyle w:val="Textonotapie"/>
        <w:jc w:val="center"/>
        <w:rPr>
          <w:rFonts w:ascii="Arial" w:hAnsi="Arial" w:cs="Arial"/>
          <w:i/>
        </w:rPr>
      </w:pPr>
      <w:r w:rsidRPr="007A3695">
        <w:rPr>
          <w:rFonts w:ascii="Arial" w:hAnsi="Arial" w:cs="Arial"/>
        </w:rPr>
        <w:t xml:space="preserve">Fuente: </w:t>
      </w:r>
      <w:r w:rsidRPr="007A3695">
        <w:rPr>
          <w:rFonts w:ascii="Arial" w:hAnsi="Arial" w:cs="Arial"/>
          <w:i/>
        </w:rPr>
        <w:t>Congreso de la República. Ley 1757 de 2015 “Por la cual se dictan disposiciones en materia de promoción y protección del derecho a la participación democrática. Título IV. Capítulo I. Artículo 48.</w:t>
      </w:r>
    </w:p>
    <w:p w14:paraId="100D5930" w14:textId="77777777" w:rsidR="00865676" w:rsidRPr="007A3695" w:rsidRDefault="00865676" w:rsidP="007906D0">
      <w:pPr>
        <w:spacing w:after="0"/>
        <w:jc w:val="both"/>
        <w:rPr>
          <w:rFonts w:ascii="Arial" w:hAnsi="Arial" w:cs="Arial"/>
          <w:b/>
          <w:sz w:val="24"/>
          <w:szCs w:val="24"/>
          <w:lang w:val="es-CO"/>
        </w:rPr>
      </w:pPr>
    </w:p>
    <w:p w14:paraId="6B233005" w14:textId="77777777" w:rsidR="007906D0" w:rsidRPr="007A3695" w:rsidRDefault="007906D0" w:rsidP="007906D0">
      <w:pPr>
        <w:spacing w:after="0"/>
        <w:jc w:val="both"/>
        <w:rPr>
          <w:rFonts w:ascii="Arial" w:hAnsi="Arial" w:cs="Arial"/>
          <w:b/>
          <w:sz w:val="24"/>
          <w:szCs w:val="24"/>
          <w:lang w:val="es-CO"/>
        </w:rPr>
      </w:pPr>
    </w:p>
    <w:p w14:paraId="3FF628C0" w14:textId="77777777" w:rsidR="007906D0" w:rsidRPr="007A3695" w:rsidRDefault="007906D0" w:rsidP="007906D0">
      <w:pPr>
        <w:pStyle w:val="Descripcin"/>
        <w:spacing w:after="0"/>
        <w:jc w:val="center"/>
        <w:rPr>
          <w:rFonts w:ascii="Arial" w:hAnsi="Arial" w:cs="Arial"/>
          <w:b w:val="0"/>
          <w:color w:val="auto"/>
          <w:sz w:val="22"/>
          <w:szCs w:val="22"/>
        </w:rPr>
      </w:pPr>
      <w:bookmarkStart w:id="3" w:name="_Toc473699179"/>
      <w:r w:rsidRPr="007A3695">
        <w:rPr>
          <w:rFonts w:ascii="Arial" w:hAnsi="Arial" w:cs="Arial"/>
          <w:b w:val="0"/>
          <w:i/>
          <w:color w:val="auto"/>
          <w:sz w:val="22"/>
          <w:szCs w:val="22"/>
        </w:rPr>
        <w:t xml:space="preserve">Tabla </w:t>
      </w:r>
      <w:r w:rsidRPr="007A3695">
        <w:rPr>
          <w:rFonts w:ascii="Arial" w:hAnsi="Arial" w:cs="Arial"/>
          <w:b w:val="0"/>
          <w:i/>
          <w:color w:val="auto"/>
          <w:sz w:val="22"/>
          <w:szCs w:val="22"/>
        </w:rPr>
        <w:fldChar w:fldCharType="begin"/>
      </w:r>
      <w:r w:rsidRPr="007A3695">
        <w:rPr>
          <w:rFonts w:ascii="Arial" w:hAnsi="Arial" w:cs="Arial"/>
          <w:b w:val="0"/>
          <w:i/>
          <w:color w:val="auto"/>
          <w:sz w:val="22"/>
          <w:szCs w:val="22"/>
        </w:rPr>
        <w:instrText xml:space="preserve"> SEQ Tabla \* ARABIC </w:instrText>
      </w:r>
      <w:r w:rsidRPr="007A3695">
        <w:rPr>
          <w:rFonts w:ascii="Arial" w:hAnsi="Arial" w:cs="Arial"/>
          <w:b w:val="0"/>
          <w:i/>
          <w:color w:val="auto"/>
          <w:sz w:val="22"/>
          <w:szCs w:val="22"/>
        </w:rPr>
        <w:fldChar w:fldCharType="separate"/>
      </w:r>
      <w:r w:rsidRPr="007A3695">
        <w:rPr>
          <w:rFonts w:ascii="Arial" w:hAnsi="Arial" w:cs="Arial"/>
          <w:b w:val="0"/>
          <w:i/>
          <w:noProof/>
          <w:color w:val="auto"/>
          <w:sz w:val="22"/>
          <w:szCs w:val="22"/>
        </w:rPr>
        <w:t>1</w:t>
      </w:r>
      <w:r w:rsidRPr="007A3695">
        <w:rPr>
          <w:rFonts w:ascii="Arial" w:hAnsi="Arial" w:cs="Arial"/>
          <w:b w:val="0"/>
          <w:i/>
          <w:color w:val="auto"/>
          <w:sz w:val="22"/>
          <w:szCs w:val="22"/>
        </w:rPr>
        <w:fldChar w:fldCharType="end"/>
      </w:r>
      <w:r w:rsidRPr="007A3695">
        <w:rPr>
          <w:rFonts w:ascii="Arial" w:hAnsi="Arial" w:cs="Arial"/>
          <w:b w:val="0"/>
          <w:i/>
          <w:color w:val="auto"/>
          <w:sz w:val="22"/>
          <w:szCs w:val="22"/>
        </w:rPr>
        <w:t>:</w:t>
      </w:r>
      <w:r w:rsidRPr="007A3695">
        <w:rPr>
          <w:rFonts w:ascii="Arial" w:hAnsi="Arial" w:cs="Arial"/>
          <w:b w:val="0"/>
          <w:color w:val="auto"/>
          <w:sz w:val="22"/>
          <w:szCs w:val="22"/>
        </w:rPr>
        <w:t xml:space="preserve"> Marco normativo </w:t>
      </w:r>
      <w:bookmarkEnd w:id="3"/>
    </w:p>
    <w:p w14:paraId="61862E2E" w14:textId="77777777" w:rsidR="007906D0" w:rsidRPr="007A3695" w:rsidRDefault="007906D0" w:rsidP="007906D0">
      <w:pPr>
        <w:spacing w:after="0"/>
        <w:rPr>
          <w:lang w:val="es-C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0"/>
        <w:gridCol w:w="4914"/>
      </w:tblGrid>
      <w:tr w:rsidR="0091380D" w:rsidRPr="007A3695" w14:paraId="646A8B77" w14:textId="77777777" w:rsidTr="006D7AD3">
        <w:trPr>
          <w:trHeight w:val="300"/>
        </w:trPr>
        <w:tc>
          <w:tcPr>
            <w:tcW w:w="3580" w:type="dxa"/>
            <w:noWrap/>
            <w:hideMark/>
          </w:tcPr>
          <w:p w14:paraId="73A69225" w14:textId="77777777" w:rsidR="0091380D" w:rsidRPr="007A3695" w:rsidRDefault="0091380D" w:rsidP="0091380D">
            <w:pPr>
              <w:spacing w:line="240" w:lineRule="auto"/>
              <w:rPr>
                <w:rFonts w:ascii="Arial" w:hAnsi="Arial" w:cs="Arial"/>
                <w:b/>
                <w:bCs/>
                <w:lang w:val="es-CO" w:eastAsia="es-ES"/>
              </w:rPr>
            </w:pPr>
            <w:r w:rsidRPr="007A3695">
              <w:rPr>
                <w:rFonts w:ascii="Arial" w:hAnsi="Arial" w:cs="Arial"/>
                <w:b/>
                <w:bCs/>
                <w:lang w:val="es-CO" w:eastAsia="es-ES"/>
              </w:rPr>
              <w:t xml:space="preserve">LEY – DECRETO - ACUERDO </w:t>
            </w:r>
            <w:r w:rsidR="00DB4BB8" w:rsidRPr="007A3695">
              <w:rPr>
                <w:rFonts w:ascii="Arial" w:hAnsi="Arial" w:cs="Arial"/>
                <w:b/>
                <w:bCs/>
                <w:lang w:val="es-CO" w:eastAsia="es-ES"/>
              </w:rPr>
              <w:t>–</w:t>
            </w:r>
            <w:r w:rsidRPr="007A3695">
              <w:rPr>
                <w:rFonts w:ascii="Arial" w:hAnsi="Arial" w:cs="Arial"/>
                <w:b/>
                <w:bCs/>
                <w:lang w:val="es-CO" w:eastAsia="es-ES"/>
              </w:rPr>
              <w:t>POLÍTICA</w:t>
            </w:r>
          </w:p>
        </w:tc>
        <w:tc>
          <w:tcPr>
            <w:tcW w:w="4924" w:type="dxa"/>
            <w:hideMark/>
          </w:tcPr>
          <w:p w14:paraId="584183CF" w14:textId="77777777" w:rsidR="0091380D" w:rsidRPr="007A3695" w:rsidRDefault="0091380D" w:rsidP="0091380D">
            <w:pPr>
              <w:spacing w:line="240" w:lineRule="auto"/>
              <w:rPr>
                <w:rFonts w:ascii="Arial" w:hAnsi="Arial" w:cs="Arial"/>
                <w:b/>
                <w:bCs/>
                <w:lang w:val="es-CO" w:eastAsia="es-ES"/>
              </w:rPr>
            </w:pPr>
            <w:r w:rsidRPr="007A3695">
              <w:rPr>
                <w:rFonts w:ascii="Arial" w:hAnsi="Arial" w:cs="Arial"/>
                <w:b/>
                <w:bCs/>
                <w:lang w:val="es-CO" w:eastAsia="es-ES"/>
              </w:rPr>
              <w:t>RESUMEN DE CONTENIDO</w:t>
            </w:r>
          </w:p>
        </w:tc>
      </w:tr>
      <w:tr w:rsidR="0091380D" w:rsidRPr="007A3695" w14:paraId="69F8F3C9" w14:textId="77777777" w:rsidTr="006D7AD3">
        <w:trPr>
          <w:trHeight w:val="300"/>
        </w:trPr>
        <w:tc>
          <w:tcPr>
            <w:tcW w:w="3580" w:type="dxa"/>
            <w:noWrap/>
            <w:hideMark/>
          </w:tcPr>
          <w:p w14:paraId="66754A51"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t xml:space="preserve">LEY 152 DE 1994 </w:t>
            </w:r>
          </w:p>
        </w:tc>
        <w:tc>
          <w:tcPr>
            <w:tcW w:w="4924" w:type="dxa"/>
            <w:hideMark/>
          </w:tcPr>
          <w:p w14:paraId="3CB0E975" w14:textId="77777777" w:rsidR="0091380D" w:rsidRPr="007A3695" w:rsidRDefault="0091380D" w:rsidP="0091380D">
            <w:pPr>
              <w:spacing w:line="240" w:lineRule="auto"/>
              <w:jc w:val="both"/>
              <w:rPr>
                <w:rFonts w:ascii="Arial" w:hAnsi="Arial" w:cs="Arial"/>
                <w:lang w:val="es-CO" w:eastAsia="es-ES"/>
              </w:rPr>
            </w:pPr>
            <w:r w:rsidRPr="007A3695">
              <w:rPr>
                <w:rFonts w:ascii="Arial" w:hAnsi="Arial" w:cs="Arial"/>
                <w:lang w:val="es-CO" w:eastAsia="es-ES"/>
              </w:rPr>
              <w:t>Por la cual se establece la Ley Orgánica del Plan de Desarrollo</w:t>
            </w:r>
          </w:p>
        </w:tc>
      </w:tr>
      <w:tr w:rsidR="0091380D" w:rsidRPr="007A3695" w14:paraId="46815B66" w14:textId="77777777" w:rsidTr="006D7AD3">
        <w:trPr>
          <w:trHeight w:val="1800"/>
        </w:trPr>
        <w:tc>
          <w:tcPr>
            <w:tcW w:w="3580" w:type="dxa"/>
            <w:noWrap/>
            <w:hideMark/>
          </w:tcPr>
          <w:p w14:paraId="0EAD4E66"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t>Ley 489 de 1998</w:t>
            </w:r>
          </w:p>
        </w:tc>
        <w:tc>
          <w:tcPr>
            <w:tcW w:w="4924" w:type="dxa"/>
            <w:hideMark/>
          </w:tcPr>
          <w:p w14:paraId="29A55382" w14:textId="77777777" w:rsidR="0091380D" w:rsidRPr="007A3695" w:rsidRDefault="0091380D" w:rsidP="0091380D">
            <w:pPr>
              <w:spacing w:line="240" w:lineRule="auto"/>
              <w:jc w:val="both"/>
              <w:rPr>
                <w:rFonts w:ascii="Arial" w:hAnsi="Arial" w:cs="Arial"/>
                <w:lang w:val="es-CO" w:eastAsia="es-ES"/>
              </w:rPr>
            </w:pPr>
            <w:r w:rsidRPr="007A3695">
              <w:rPr>
                <w:rFonts w:ascii="Arial" w:hAnsi="Arial" w:cs="Arial"/>
                <w:lang w:val="es-CO" w:eastAsia="es-ES"/>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 Artículos 3, 26, 32, 33, 34 y 35.</w:t>
            </w:r>
          </w:p>
        </w:tc>
      </w:tr>
      <w:tr w:rsidR="0091380D" w:rsidRPr="007A3695" w14:paraId="4FAC579A" w14:textId="77777777" w:rsidTr="006D7AD3">
        <w:trPr>
          <w:trHeight w:val="600"/>
        </w:trPr>
        <w:tc>
          <w:tcPr>
            <w:tcW w:w="3580" w:type="dxa"/>
            <w:noWrap/>
            <w:hideMark/>
          </w:tcPr>
          <w:p w14:paraId="6B9C223B"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t>Ley 594 de 2000</w:t>
            </w:r>
          </w:p>
        </w:tc>
        <w:tc>
          <w:tcPr>
            <w:tcW w:w="4924" w:type="dxa"/>
            <w:hideMark/>
          </w:tcPr>
          <w:p w14:paraId="5FDA2AE4" w14:textId="77777777" w:rsidR="0091380D" w:rsidRPr="007A3695" w:rsidRDefault="0091380D" w:rsidP="0091380D">
            <w:pPr>
              <w:spacing w:line="240" w:lineRule="auto"/>
              <w:jc w:val="both"/>
              <w:rPr>
                <w:rFonts w:ascii="Arial" w:hAnsi="Arial" w:cs="Arial"/>
                <w:lang w:val="es-CO" w:eastAsia="es-ES"/>
              </w:rPr>
            </w:pPr>
            <w:r w:rsidRPr="007A3695">
              <w:rPr>
                <w:rFonts w:ascii="Arial" w:hAnsi="Arial" w:cs="Arial"/>
                <w:lang w:val="es-CO" w:eastAsia="es-ES"/>
              </w:rPr>
              <w:t>Por medio de la cual se dicta la Ley General de Archivos y se dictan otras disposiciones. Artículos 11, 19, 21 y 27.</w:t>
            </w:r>
          </w:p>
        </w:tc>
      </w:tr>
      <w:tr w:rsidR="0091380D" w:rsidRPr="007A3695" w14:paraId="281002C4" w14:textId="77777777" w:rsidTr="006D7AD3">
        <w:trPr>
          <w:trHeight w:val="390"/>
        </w:trPr>
        <w:tc>
          <w:tcPr>
            <w:tcW w:w="3580" w:type="dxa"/>
            <w:noWrap/>
            <w:hideMark/>
          </w:tcPr>
          <w:p w14:paraId="21A98291"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t>Ley 734 de 2002</w:t>
            </w:r>
          </w:p>
        </w:tc>
        <w:tc>
          <w:tcPr>
            <w:tcW w:w="4924" w:type="dxa"/>
            <w:hideMark/>
          </w:tcPr>
          <w:p w14:paraId="7F02C36C" w14:textId="77777777" w:rsidR="0091380D" w:rsidRPr="007A3695" w:rsidRDefault="0091380D" w:rsidP="0091380D">
            <w:pPr>
              <w:spacing w:line="240" w:lineRule="auto"/>
              <w:jc w:val="both"/>
              <w:rPr>
                <w:rFonts w:ascii="Arial" w:hAnsi="Arial" w:cs="Arial"/>
                <w:lang w:val="es-CO" w:eastAsia="es-ES"/>
              </w:rPr>
            </w:pPr>
            <w:r w:rsidRPr="007A3695">
              <w:rPr>
                <w:rFonts w:ascii="Arial" w:hAnsi="Arial" w:cs="Arial"/>
                <w:lang w:val="es-CO" w:eastAsia="es-ES"/>
              </w:rPr>
              <w:t>Por la cual se expide el Código Disciplinario Único. Artículo 34.</w:t>
            </w:r>
          </w:p>
        </w:tc>
      </w:tr>
      <w:tr w:rsidR="0091380D" w:rsidRPr="007A3695" w14:paraId="6CC655A2" w14:textId="77777777" w:rsidTr="006D7AD3">
        <w:trPr>
          <w:trHeight w:val="600"/>
        </w:trPr>
        <w:tc>
          <w:tcPr>
            <w:tcW w:w="3580" w:type="dxa"/>
            <w:noWrap/>
            <w:hideMark/>
          </w:tcPr>
          <w:p w14:paraId="0946EEDA"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t>Ley 850 de 2003</w:t>
            </w:r>
          </w:p>
        </w:tc>
        <w:tc>
          <w:tcPr>
            <w:tcW w:w="4924" w:type="dxa"/>
            <w:hideMark/>
          </w:tcPr>
          <w:p w14:paraId="0145C5EA" w14:textId="77777777" w:rsidR="0091380D" w:rsidRPr="007A3695" w:rsidRDefault="0091380D" w:rsidP="0091380D">
            <w:pPr>
              <w:spacing w:line="240" w:lineRule="auto"/>
              <w:jc w:val="both"/>
              <w:rPr>
                <w:rFonts w:ascii="Arial" w:hAnsi="Arial" w:cs="Arial"/>
                <w:lang w:val="es-CO" w:eastAsia="es-ES"/>
              </w:rPr>
            </w:pPr>
            <w:r w:rsidRPr="007A3695">
              <w:rPr>
                <w:rFonts w:ascii="Arial" w:hAnsi="Arial" w:cs="Arial"/>
                <w:lang w:val="es-CO" w:eastAsia="es-ES"/>
              </w:rPr>
              <w:t>Por medio de la cual se reglamentan las veedurías ciudadanas. Artículos 1, del 4 al 6, del 7 al 14, 17, 18 y 22.</w:t>
            </w:r>
          </w:p>
        </w:tc>
      </w:tr>
      <w:tr w:rsidR="0091380D" w:rsidRPr="007A3695" w14:paraId="365D1383" w14:textId="77777777" w:rsidTr="006D7AD3">
        <w:trPr>
          <w:trHeight w:val="1200"/>
        </w:trPr>
        <w:tc>
          <w:tcPr>
            <w:tcW w:w="3580" w:type="dxa"/>
            <w:noWrap/>
            <w:hideMark/>
          </w:tcPr>
          <w:p w14:paraId="0FD00777"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lastRenderedPageBreak/>
              <w:t>Ley 962 de 2005</w:t>
            </w:r>
          </w:p>
        </w:tc>
        <w:tc>
          <w:tcPr>
            <w:tcW w:w="4924" w:type="dxa"/>
            <w:hideMark/>
          </w:tcPr>
          <w:p w14:paraId="3ABB168E" w14:textId="77777777" w:rsidR="0091380D" w:rsidRPr="007A3695" w:rsidRDefault="0091380D" w:rsidP="0091380D">
            <w:pPr>
              <w:spacing w:line="240" w:lineRule="auto"/>
              <w:jc w:val="both"/>
              <w:rPr>
                <w:rFonts w:ascii="Arial" w:hAnsi="Arial" w:cs="Arial"/>
                <w:lang w:val="es-CO" w:eastAsia="es-ES"/>
              </w:rPr>
            </w:pPr>
            <w:r w:rsidRPr="007A3695">
              <w:rPr>
                <w:rFonts w:ascii="Arial" w:hAnsi="Arial" w:cs="Arial"/>
                <w:lang w:val="es-CO" w:eastAsia="es-ES"/>
              </w:rPr>
              <w:t>Por la cual se dictan disposiciones sobre racionalización de trámites y procedimientos administrativos de los organismos y entidades del Estado y de los particulares que ejercen funciones públicas o prestan servicios. Artículo 8.</w:t>
            </w:r>
          </w:p>
        </w:tc>
      </w:tr>
      <w:tr w:rsidR="0091380D" w:rsidRPr="007A3695" w14:paraId="1CFD307E" w14:textId="77777777" w:rsidTr="006D7AD3">
        <w:trPr>
          <w:trHeight w:val="600"/>
        </w:trPr>
        <w:tc>
          <w:tcPr>
            <w:tcW w:w="3580" w:type="dxa"/>
            <w:noWrap/>
            <w:hideMark/>
          </w:tcPr>
          <w:p w14:paraId="2BC25ED5"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t>Ley 1437 de 2011</w:t>
            </w:r>
          </w:p>
        </w:tc>
        <w:tc>
          <w:tcPr>
            <w:tcW w:w="4924" w:type="dxa"/>
            <w:hideMark/>
          </w:tcPr>
          <w:p w14:paraId="5ABCEDD7" w14:textId="77777777" w:rsidR="0091380D" w:rsidRPr="007A3695" w:rsidRDefault="0091380D" w:rsidP="0091380D">
            <w:pPr>
              <w:spacing w:line="240" w:lineRule="auto"/>
              <w:jc w:val="both"/>
              <w:rPr>
                <w:rFonts w:ascii="Arial" w:hAnsi="Arial" w:cs="Arial"/>
                <w:lang w:val="es-CO" w:eastAsia="es-ES"/>
              </w:rPr>
            </w:pPr>
            <w:r w:rsidRPr="007A3695">
              <w:rPr>
                <w:rFonts w:ascii="Arial" w:hAnsi="Arial" w:cs="Arial"/>
                <w:lang w:val="es-CO" w:eastAsia="es-ES"/>
              </w:rPr>
              <w:t>Por la cual se expide el Código de Procedimiento Administrativo y de lo Contencioso Administrativo. Artículos 3, 5 y 8.</w:t>
            </w:r>
          </w:p>
        </w:tc>
      </w:tr>
      <w:tr w:rsidR="0091380D" w:rsidRPr="007A3695" w14:paraId="62315154" w14:textId="77777777" w:rsidTr="006D7AD3">
        <w:trPr>
          <w:trHeight w:val="900"/>
        </w:trPr>
        <w:tc>
          <w:tcPr>
            <w:tcW w:w="3580" w:type="dxa"/>
            <w:noWrap/>
            <w:hideMark/>
          </w:tcPr>
          <w:p w14:paraId="383A0E04"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t>Ley 1474 de 2011</w:t>
            </w:r>
          </w:p>
        </w:tc>
        <w:tc>
          <w:tcPr>
            <w:tcW w:w="4924" w:type="dxa"/>
            <w:hideMark/>
          </w:tcPr>
          <w:p w14:paraId="26388ACB" w14:textId="77777777" w:rsidR="0091380D" w:rsidRPr="007A3695" w:rsidRDefault="0091380D" w:rsidP="0091380D">
            <w:pPr>
              <w:spacing w:line="240" w:lineRule="auto"/>
              <w:jc w:val="both"/>
              <w:rPr>
                <w:rFonts w:ascii="Arial" w:hAnsi="Arial" w:cs="Arial"/>
                <w:lang w:val="es-CO" w:eastAsia="es-ES"/>
              </w:rPr>
            </w:pPr>
            <w:r w:rsidRPr="007A3695">
              <w:rPr>
                <w:rFonts w:ascii="Arial" w:hAnsi="Arial" w:cs="Arial"/>
                <w:lang w:val="es-CO" w:eastAsia="es-ES"/>
              </w:rPr>
              <w:t>Por la cual se dictan normas orientadas a fortalecer los mecanismos de prevención, investigación y sanción de actos de corrupción y la efectividad del control de la gestión pública. Artículos 73, 74 y 78.</w:t>
            </w:r>
          </w:p>
        </w:tc>
      </w:tr>
      <w:tr w:rsidR="0091380D" w:rsidRPr="007A3695" w14:paraId="6F2A654E" w14:textId="77777777" w:rsidTr="006D7AD3">
        <w:trPr>
          <w:trHeight w:val="600"/>
        </w:trPr>
        <w:tc>
          <w:tcPr>
            <w:tcW w:w="3580" w:type="dxa"/>
            <w:noWrap/>
            <w:hideMark/>
          </w:tcPr>
          <w:p w14:paraId="1909FD94"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t>Ley 1551 de 2012</w:t>
            </w:r>
          </w:p>
        </w:tc>
        <w:tc>
          <w:tcPr>
            <w:tcW w:w="4924" w:type="dxa"/>
            <w:hideMark/>
          </w:tcPr>
          <w:p w14:paraId="2F51C61F" w14:textId="77777777" w:rsidR="0091380D" w:rsidRPr="007A3695" w:rsidRDefault="0091380D" w:rsidP="0091380D">
            <w:pPr>
              <w:spacing w:line="240" w:lineRule="auto"/>
              <w:jc w:val="both"/>
              <w:rPr>
                <w:rFonts w:ascii="Arial" w:hAnsi="Arial" w:cs="Arial"/>
                <w:lang w:val="es-CO" w:eastAsia="es-ES"/>
              </w:rPr>
            </w:pPr>
            <w:r w:rsidRPr="007A3695">
              <w:rPr>
                <w:rFonts w:ascii="Arial" w:hAnsi="Arial" w:cs="Arial"/>
                <w:lang w:val="es-CO" w:eastAsia="es-ES"/>
              </w:rPr>
              <w:t>Por la cual se dictan normas para modernizar la organización y el funcionamiento de los municipios. Artículo 29.</w:t>
            </w:r>
          </w:p>
        </w:tc>
      </w:tr>
      <w:tr w:rsidR="0091380D" w:rsidRPr="007A3695" w14:paraId="74B0D7C2" w14:textId="77777777" w:rsidTr="006D7AD3">
        <w:trPr>
          <w:trHeight w:val="900"/>
        </w:trPr>
        <w:tc>
          <w:tcPr>
            <w:tcW w:w="3580" w:type="dxa"/>
            <w:noWrap/>
            <w:hideMark/>
          </w:tcPr>
          <w:p w14:paraId="487D5D91"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t>Ley 1712 de 2014</w:t>
            </w:r>
          </w:p>
        </w:tc>
        <w:tc>
          <w:tcPr>
            <w:tcW w:w="4924" w:type="dxa"/>
            <w:hideMark/>
          </w:tcPr>
          <w:p w14:paraId="0C7B63D0" w14:textId="77777777" w:rsidR="0091380D" w:rsidRPr="007A3695" w:rsidRDefault="0091380D" w:rsidP="0091380D">
            <w:pPr>
              <w:spacing w:line="240" w:lineRule="auto"/>
              <w:jc w:val="both"/>
              <w:rPr>
                <w:rFonts w:ascii="Arial" w:hAnsi="Arial" w:cs="Arial"/>
                <w:lang w:val="es-CO" w:eastAsia="es-ES"/>
              </w:rPr>
            </w:pPr>
            <w:r w:rsidRPr="007A3695">
              <w:rPr>
                <w:rFonts w:ascii="Arial" w:hAnsi="Arial" w:cs="Arial"/>
                <w:lang w:val="es-CO" w:eastAsia="es-ES"/>
              </w:rPr>
              <w:t>Por medio de la cual se crea la Ley de Transparencia y del Derecho de Acceso a la Información Pública Nacional y se dictan otras disposiciones. Artículos del 1 al 17.</w:t>
            </w:r>
          </w:p>
        </w:tc>
      </w:tr>
      <w:tr w:rsidR="0091380D" w:rsidRPr="007A3695" w14:paraId="72F54E54" w14:textId="77777777" w:rsidTr="006D7AD3">
        <w:trPr>
          <w:trHeight w:val="900"/>
        </w:trPr>
        <w:tc>
          <w:tcPr>
            <w:tcW w:w="3580" w:type="dxa"/>
            <w:noWrap/>
            <w:hideMark/>
          </w:tcPr>
          <w:p w14:paraId="3F522C55"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t>Ley 1757 de 2015</w:t>
            </w:r>
          </w:p>
        </w:tc>
        <w:tc>
          <w:tcPr>
            <w:tcW w:w="4924" w:type="dxa"/>
            <w:hideMark/>
          </w:tcPr>
          <w:p w14:paraId="4E7B8049" w14:textId="77777777" w:rsidR="0091380D" w:rsidRPr="007A3695" w:rsidRDefault="0091380D" w:rsidP="0091380D">
            <w:pPr>
              <w:spacing w:line="240" w:lineRule="auto"/>
              <w:jc w:val="both"/>
              <w:rPr>
                <w:rFonts w:ascii="Arial" w:hAnsi="Arial" w:cs="Arial"/>
                <w:lang w:val="es-CO" w:eastAsia="es-ES"/>
              </w:rPr>
            </w:pPr>
            <w:r w:rsidRPr="007A3695">
              <w:rPr>
                <w:rFonts w:ascii="Arial" w:hAnsi="Arial" w:cs="Arial"/>
                <w:lang w:val="es-CO" w:eastAsia="es-ES"/>
              </w:rPr>
              <w:t>Por la cual se dictan disposiciones en materia de promoción y protección del derecho a la participación democrática. Artículo 48 al 56, 58 al 59, 60 al 66 y 67 al 72.</w:t>
            </w:r>
          </w:p>
        </w:tc>
      </w:tr>
      <w:tr w:rsidR="0091380D" w:rsidRPr="007A3695" w14:paraId="7FB30A03" w14:textId="77777777" w:rsidTr="006D7AD3">
        <w:trPr>
          <w:trHeight w:val="900"/>
        </w:trPr>
        <w:tc>
          <w:tcPr>
            <w:tcW w:w="3580" w:type="dxa"/>
            <w:noWrap/>
            <w:hideMark/>
          </w:tcPr>
          <w:p w14:paraId="47CAD63D"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t>Decreto 3851 de 2006</w:t>
            </w:r>
          </w:p>
        </w:tc>
        <w:tc>
          <w:tcPr>
            <w:tcW w:w="4924" w:type="dxa"/>
            <w:hideMark/>
          </w:tcPr>
          <w:p w14:paraId="4B89C763" w14:textId="77777777" w:rsidR="0091380D" w:rsidRPr="007A3695" w:rsidRDefault="0091380D" w:rsidP="0091380D">
            <w:pPr>
              <w:spacing w:line="240" w:lineRule="auto"/>
              <w:jc w:val="both"/>
              <w:rPr>
                <w:rFonts w:ascii="Arial" w:hAnsi="Arial" w:cs="Arial"/>
                <w:lang w:val="es-CO" w:eastAsia="es-ES"/>
              </w:rPr>
            </w:pPr>
            <w:r w:rsidRPr="007A3695">
              <w:rPr>
                <w:rFonts w:ascii="Arial" w:hAnsi="Arial" w:cs="Arial"/>
                <w:lang w:val="es-CO" w:eastAsia="es-ES"/>
              </w:rPr>
              <w:t>Por el cual se organiza un sistema de aseguramiento de la calidad, almacenamiento y consulta de la información básica colombiana y se dictan otras disposiciones. Artículo 1.</w:t>
            </w:r>
          </w:p>
        </w:tc>
      </w:tr>
      <w:tr w:rsidR="0091380D" w:rsidRPr="007A3695" w14:paraId="25ED8AA8" w14:textId="77777777" w:rsidTr="006D7AD3">
        <w:trPr>
          <w:trHeight w:val="1200"/>
        </w:trPr>
        <w:tc>
          <w:tcPr>
            <w:tcW w:w="3580" w:type="dxa"/>
            <w:noWrap/>
            <w:hideMark/>
          </w:tcPr>
          <w:p w14:paraId="12940842"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t>Decreto 028 de 2008</w:t>
            </w:r>
          </w:p>
        </w:tc>
        <w:tc>
          <w:tcPr>
            <w:tcW w:w="4924" w:type="dxa"/>
            <w:hideMark/>
          </w:tcPr>
          <w:p w14:paraId="540D867F" w14:textId="77777777" w:rsidR="0091380D" w:rsidRPr="007A3695" w:rsidRDefault="0091380D" w:rsidP="0091380D">
            <w:pPr>
              <w:spacing w:line="240" w:lineRule="auto"/>
              <w:jc w:val="both"/>
              <w:rPr>
                <w:rFonts w:ascii="Arial" w:hAnsi="Arial" w:cs="Arial"/>
                <w:lang w:val="es-CO" w:eastAsia="es-ES"/>
              </w:rPr>
            </w:pPr>
            <w:r w:rsidRPr="007A3695">
              <w:rPr>
                <w:rFonts w:ascii="Arial" w:hAnsi="Arial" w:cs="Arial"/>
                <w:lang w:val="es-CO" w:eastAsia="es-ES"/>
              </w:rPr>
              <w:t>Por medio del cual se define la estrategia de monitoreo, seguimiento y control integral al gasto que se realice con recursos del Sistema General de Participaciones. Artículos 17, 18, 19 y 20.</w:t>
            </w:r>
          </w:p>
        </w:tc>
      </w:tr>
      <w:tr w:rsidR="0091380D" w:rsidRPr="007A3695" w14:paraId="25301D17" w14:textId="77777777" w:rsidTr="006D7AD3">
        <w:trPr>
          <w:trHeight w:val="1200"/>
        </w:trPr>
        <w:tc>
          <w:tcPr>
            <w:tcW w:w="3580" w:type="dxa"/>
            <w:noWrap/>
            <w:hideMark/>
          </w:tcPr>
          <w:p w14:paraId="24ED24AD"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t>Decreto 415 de 2016</w:t>
            </w:r>
          </w:p>
        </w:tc>
        <w:tc>
          <w:tcPr>
            <w:tcW w:w="4924" w:type="dxa"/>
            <w:hideMark/>
          </w:tcPr>
          <w:p w14:paraId="38A4CBED" w14:textId="77777777" w:rsidR="0091380D" w:rsidRPr="007A3695" w:rsidRDefault="0091380D" w:rsidP="0091380D">
            <w:pPr>
              <w:spacing w:line="240" w:lineRule="auto"/>
              <w:jc w:val="both"/>
              <w:rPr>
                <w:rFonts w:ascii="Arial" w:hAnsi="Arial" w:cs="Arial"/>
                <w:lang w:val="es-CO" w:eastAsia="es-ES"/>
              </w:rPr>
            </w:pPr>
            <w:r w:rsidRPr="007A3695">
              <w:rPr>
                <w:rFonts w:ascii="Arial" w:hAnsi="Arial" w:cs="Arial"/>
                <w:lang w:val="es-CO" w:eastAsia="es-ES"/>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0091380D" w:rsidRPr="007A3695" w14:paraId="4721ECB1" w14:textId="77777777" w:rsidTr="006D7AD3">
        <w:trPr>
          <w:trHeight w:val="900"/>
        </w:trPr>
        <w:tc>
          <w:tcPr>
            <w:tcW w:w="3580" w:type="dxa"/>
            <w:noWrap/>
            <w:hideMark/>
          </w:tcPr>
          <w:p w14:paraId="41D8B49A"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t>Decreto 124 de 2016</w:t>
            </w:r>
          </w:p>
        </w:tc>
        <w:tc>
          <w:tcPr>
            <w:tcW w:w="4924" w:type="dxa"/>
            <w:hideMark/>
          </w:tcPr>
          <w:p w14:paraId="31954918" w14:textId="77777777" w:rsidR="0091380D" w:rsidRPr="007A3695" w:rsidRDefault="0091380D" w:rsidP="0091380D">
            <w:pPr>
              <w:spacing w:line="240" w:lineRule="auto"/>
              <w:jc w:val="both"/>
              <w:rPr>
                <w:rFonts w:ascii="Arial" w:hAnsi="Arial" w:cs="Arial"/>
                <w:lang w:val="es-CO" w:eastAsia="es-ES"/>
              </w:rPr>
            </w:pPr>
            <w:r w:rsidRPr="007A3695">
              <w:rPr>
                <w:rFonts w:ascii="Arial" w:hAnsi="Arial" w:cs="Arial"/>
                <w:lang w:val="es-CO" w:eastAsia="es-ES"/>
              </w:rPr>
              <w:t>Por el cual se sustituye el Titulo 4 de la Parte 1 del Libro 2 del Decreto 1081 de 2015, relativo al "Plan Anticorrupción y de Atención al Ciudadano. Artículo 2.1.4.1.</w:t>
            </w:r>
          </w:p>
        </w:tc>
      </w:tr>
      <w:tr w:rsidR="0091380D" w:rsidRPr="007A3695" w14:paraId="23E25BFE" w14:textId="77777777" w:rsidTr="006D7AD3">
        <w:trPr>
          <w:trHeight w:val="1200"/>
        </w:trPr>
        <w:tc>
          <w:tcPr>
            <w:tcW w:w="3580" w:type="dxa"/>
            <w:noWrap/>
            <w:hideMark/>
          </w:tcPr>
          <w:p w14:paraId="7B822D5F"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lastRenderedPageBreak/>
              <w:t>Decreto 270 de 2017</w:t>
            </w:r>
          </w:p>
        </w:tc>
        <w:tc>
          <w:tcPr>
            <w:tcW w:w="4924" w:type="dxa"/>
            <w:hideMark/>
          </w:tcPr>
          <w:p w14:paraId="4C138501" w14:textId="77777777" w:rsidR="0091380D" w:rsidRPr="007A3695" w:rsidRDefault="0091380D" w:rsidP="0091380D">
            <w:pPr>
              <w:spacing w:line="240" w:lineRule="auto"/>
              <w:jc w:val="both"/>
              <w:rPr>
                <w:rFonts w:ascii="Arial" w:hAnsi="Arial" w:cs="Arial"/>
                <w:lang w:val="es-CO" w:eastAsia="es-ES"/>
              </w:rPr>
            </w:pPr>
            <w:r w:rsidRPr="007A3695">
              <w:rPr>
                <w:rFonts w:ascii="Arial" w:hAnsi="Arial" w:cs="Arial"/>
                <w:lang w:val="es-CO" w:eastAsia="es-ES"/>
              </w:rPr>
              <w:t>Por el cual se modifica y se adiciona el Decreto número 1081 de 2015, Decreto Único Reglamentario de la Presidencia de la República, en relación con la participación de los ciudadanos o grupos de interesados en la elaboración de proyectos específicos de regulación. Artículo 2.1.2.1.25.</w:t>
            </w:r>
          </w:p>
        </w:tc>
      </w:tr>
      <w:tr w:rsidR="0091380D" w:rsidRPr="007A3695" w14:paraId="1BCEEC81" w14:textId="77777777" w:rsidTr="006D7AD3">
        <w:trPr>
          <w:trHeight w:val="1215"/>
        </w:trPr>
        <w:tc>
          <w:tcPr>
            <w:tcW w:w="3580" w:type="dxa"/>
            <w:noWrap/>
            <w:hideMark/>
          </w:tcPr>
          <w:p w14:paraId="3DEFF6F1"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t>Decreto 1499 de 2017</w:t>
            </w:r>
          </w:p>
          <w:p w14:paraId="39E142F5" w14:textId="77777777" w:rsidR="0091380D" w:rsidRPr="007A3695" w:rsidRDefault="0091380D" w:rsidP="0091380D">
            <w:pPr>
              <w:spacing w:line="240" w:lineRule="auto"/>
              <w:rPr>
                <w:rFonts w:ascii="Arial" w:hAnsi="Arial" w:cs="Arial"/>
                <w:lang w:val="es-CO" w:eastAsia="es-ES"/>
              </w:rPr>
            </w:pPr>
          </w:p>
          <w:p w14:paraId="11D28ED1" w14:textId="77777777" w:rsidR="0091380D" w:rsidRPr="007A3695" w:rsidRDefault="0091380D" w:rsidP="0091380D">
            <w:pPr>
              <w:spacing w:line="240" w:lineRule="auto"/>
              <w:rPr>
                <w:rFonts w:ascii="Arial" w:hAnsi="Arial" w:cs="Arial"/>
                <w:lang w:val="es-CO" w:eastAsia="es-ES"/>
              </w:rPr>
            </w:pPr>
          </w:p>
          <w:p w14:paraId="55BDAB49" w14:textId="77777777" w:rsidR="0091380D" w:rsidRPr="007A3695" w:rsidRDefault="0091380D" w:rsidP="0091380D">
            <w:pPr>
              <w:spacing w:line="240" w:lineRule="auto"/>
              <w:rPr>
                <w:rFonts w:ascii="Arial" w:hAnsi="Arial" w:cs="Arial"/>
                <w:lang w:val="es-CO" w:eastAsia="es-ES"/>
              </w:rPr>
            </w:pPr>
          </w:p>
          <w:p w14:paraId="6860F4AC" w14:textId="77777777" w:rsidR="0091380D" w:rsidRPr="007A3695" w:rsidRDefault="0091380D" w:rsidP="0091380D">
            <w:pPr>
              <w:spacing w:line="240" w:lineRule="auto"/>
              <w:rPr>
                <w:rFonts w:ascii="Arial" w:hAnsi="Arial" w:cs="Arial"/>
                <w:lang w:val="es-CO" w:eastAsia="es-ES"/>
              </w:rPr>
            </w:pPr>
            <w:r w:rsidRPr="007A3695">
              <w:rPr>
                <w:rFonts w:ascii="Arial" w:hAnsi="Arial" w:cs="Arial"/>
                <w:lang w:val="es-CO" w:eastAsia="es-ES"/>
              </w:rPr>
              <w:t>Manual Único de Rendición de Cuentas.</w:t>
            </w:r>
          </w:p>
          <w:p w14:paraId="6A974C90" w14:textId="77777777" w:rsidR="0091380D" w:rsidRPr="007A3695" w:rsidRDefault="0091380D" w:rsidP="0091380D">
            <w:pPr>
              <w:spacing w:line="240" w:lineRule="auto"/>
              <w:rPr>
                <w:rFonts w:ascii="Arial" w:hAnsi="Arial" w:cs="Arial"/>
                <w:lang w:val="es-CO" w:eastAsia="es-ES"/>
              </w:rPr>
            </w:pPr>
          </w:p>
          <w:p w14:paraId="49612799" w14:textId="77777777" w:rsidR="007906D0" w:rsidRPr="007A3695" w:rsidRDefault="007906D0" w:rsidP="007906D0">
            <w:pPr>
              <w:spacing w:after="0" w:line="240" w:lineRule="auto"/>
              <w:rPr>
                <w:rFonts w:ascii="Arial" w:hAnsi="Arial" w:cs="Arial"/>
                <w:lang w:val="es-CO" w:eastAsia="es-ES"/>
              </w:rPr>
            </w:pPr>
          </w:p>
          <w:p w14:paraId="2F38F904" w14:textId="77777777" w:rsidR="0091380D" w:rsidRPr="007A3695" w:rsidRDefault="0091380D" w:rsidP="007906D0">
            <w:pPr>
              <w:spacing w:after="0" w:line="240" w:lineRule="auto"/>
              <w:rPr>
                <w:rFonts w:ascii="Arial" w:hAnsi="Arial" w:cs="Arial"/>
                <w:lang w:val="es-CO" w:eastAsia="es-ES"/>
              </w:rPr>
            </w:pPr>
          </w:p>
          <w:p w14:paraId="37B5DF87" w14:textId="77777777" w:rsidR="0091380D" w:rsidRPr="007A3695" w:rsidRDefault="0091380D" w:rsidP="007906D0">
            <w:pPr>
              <w:spacing w:after="0" w:line="240" w:lineRule="auto"/>
              <w:rPr>
                <w:rFonts w:ascii="Arial" w:hAnsi="Arial" w:cs="Arial"/>
                <w:lang w:val="es-CO" w:eastAsia="es-ES"/>
              </w:rPr>
            </w:pPr>
            <w:r w:rsidRPr="007A3695">
              <w:rPr>
                <w:rFonts w:ascii="Arial" w:hAnsi="Arial" w:cs="Arial"/>
                <w:lang w:val="es-CO" w:eastAsia="es-ES"/>
              </w:rPr>
              <w:t>Modelo Integrado de Planeación y Gestión -MIPG</w:t>
            </w:r>
          </w:p>
        </w:tc>
        <w:tc>
          <w:tcPr>
            <w:tcW w:w="4924" w:type="dxa"/>
            <w:hideMark/>
          </w:tcPr>
          <w:p w14:paraId="574D060C" w14:textId="77777777" w:rsidR="0091380D" w:rsidRPr="007A3695" w:rsidRDefault="0091380D" w:rsidP="0091380D">
            <w:pPr>
              <w:spacing w:after="0" w:line="240" w:lineRule="auto"/>
              <w:jc w:val="both"/>
              <w:rPr>
                <w:rFonts w:ascii="Arial" w:hAnsi="Arial" w:cs="Arial"/>
                <w:lang w:val="es-CO" w:eastAsia="es-ES"/>
              </w:rPr>
            </w:pPr>
            <w:r w:rsidRPr="007A3695">
              <w:rPr>
                <w:rFonts w:ascii="Arial" w:hAnsi="Arial" w:cs="Arial"/>
                <w:lang w:val="es-CO" w:eastAsia="es-ES"/>
              </w:rPr>
              <w:t>Por medio del cual se modifica el Decreto 1083 de 2015, Decreto Único Reglamentario del Sector Función Pública, en lo relacionado con el Sistema de Gestión establecido en el artículo 133 de la Ley 1753 de 2015. Artículo 2.2.22.3.1</w:t>
            </w:r>
          </w:p>
          <w:p w14:paraId="40EDE98E" w14:textId="77777777" w:rsidR="0091380D" w:rsidRPr="007A3695" w:rsidRDefault="0091380D" w:rsidP="0091380D">
            <w:pPr>
              <w:spacing w:after="0" w:line="240" w:lineRule="auto"/>
              <w:jc w:val="both"/>
              <w:rPr>
                <w:rFonts w:ascii="Arial" w:hAnsi="Arial" w:cs="Arial"/>
                <w:lang w:val="es-CO" w:eastAsia="es-ES"/>
              </w:rPr>
            </w:pPr>
          </w:p>
          <w:p w14:paraId="0225B558" w14:textId="77777777" w:rsidR="0091380D" w:rsidRPr="007A3695" w:rsidRDefault="0091380D" w:rsidP="0091380D">
            <w:pPr>
              <w:spacing w:after="0" w:line="240" w:lineRule="auto"/>
              <w:jc w:val="both"/>
              <w:rPr>
                <w:rFonts w:ascii="Arial" w:hAnsi="Arial" w:cs="Arial"/>
                <w:lang w:val="es-CO" w:eastAsia="es-ES"/>
              </w:rPr>
            </w:pPr>
            <w:r w:rsidRPr="007A3695">
              <w:rPr>
                <w:rFonts w:ascii="Arial" w:hAnsi="Arial" w:cs="Arial"/>
                <w:lang w:val="es-CO" w:eastAsia="es-ES"/>
              </w:rPr>
              <w:t>Por medio del cual se establece la información para diseñar la estrategia de la Rendición de Cuentas, es la guía de obligatoria observancia que incluye las orientaciones y los lineamientos metodológicos para desarrollar la rendición de cuentas.</w:t>
            </w:r>
          </w:p>
          <w:p w14:paraId="7BAAB2C1" w14:textId="77777777" w:rsidR="0091380D" w:rsidRPr="007A3695" w:rsidRDefault="0091380D" w:rsidP="0091380D">
            <w:pPr>
              <w:spacing w:after="0" w:line="240" w:lineRule="auto"/>
              <w:jc w:val="both"/>
              <w:rPr>
                <w:rFonts w:ascii="Arial" w:hAnsi="Arial" w:cs="Arial"/>
                <w:lang w:val="es-CO" w:eastAsia="es-ES"/>
              </w:rPr>
            </w:pPr>
          </w:p>
          <w:p w14:paraId="5E988263" w14:textId="77777777" w:rsidR="0091380D" w:rsidRPr="007A3695" w:rsidRDefault="0091380D" w:rsidP="0091380D">
            <w:pPr>
              <w:spacing w:after="0" w:line="240" w:lineRule="auto"/>
              <w:jc w:val="both"/>
              <w:rPr>
                <w:rFonts w:ascii="Arial" w:hAnsi="Arial" w:cs="Arial"/>
                <w:lang w:val="es-CO" w:eastAsia="es-ES"/>
              </w:rPr>
            </w:pPr>
            <w:r w:rsidRPr="007A3695">
              <w:rPr>
                <w:rFonts w:ascii="Arial" w:hAnsi="Arial" w:cs="Arial"/>
                <w:lang w:val="es-CO" w:eastAsia="es-ES"/>
              </w:rPr>
              <w:t xml:space="preserve">Herramienta que simplifica e integra los sistemas de desarrollo administrativo y gestión de la calidad y los articula con el sistema de control interno, para hacer los procesos dentro de la entidad más sencillos y eficientes. </w:t>
            </w:r>
          </w:p>
        </w:tc>
      </w:tr>
      <w:tr w:rsidR="006D7AD3" w:rsidRPr="007A3695" w14:paraId="6AA25F8C" w14:textId="77777777" w:rsidTr="006D7AD3">
        <w:trPr>
          <w:trHeight w:val="1215"/>
        </w:trPr>
        <w:tc>
          <w:tcPr>
            <w:tcW w:w="3580" w:type="dxa"/>
            <w:noWrap/>
          </w:tcPr>
          <w:p w14:paraId="6C53D0DA" w14:textId="77777777" w:rsidR="006D7AD3" w:rsidRPr="007A3695" w:rsidRDefault="006D7AD3" w:rsidP="0091380D">
            <w:pPr>
              <w:spacing w:line="240" w:lineRule="auto"/>
              <w:rPr>
                <w:rFonts w:ascii="Arial" w:hAnsi="Arial" w:cs="Arial"/>
                <w:lang w:val="es-CO" w:eastAsia="es-ES"/>
              </w:rPr>
            </w:pPr>
            <w:r w:rsidRPr="007A3695">
              <w:rPr>
                <w:rFonts w:ascii="Arial" w:hAnsi="Arial" w:cs="Arial"/>
                <w:lang w:val="es-CO" w:eastAsia="es-ES"/>
              </w:rPr>
              <w:t xml:space="preserve">Documento </w:t>
            </w:r>
            <w:proofErr w:type="spellStart"/>
            <w:r w:rsidRPr="007A3695">
              <w:rPr>
                <w:rFonts w:ascii="Arial" w:hAnsi="Arial" w:cs="Arial"/>
                <w:lang w:val="es-CO" w:eastAsia="es-ES"/>
              </w:rPr>
              <w:t>Conpes</w:t>
            </w:r>
            <w:proofErr w:type="spellEnd"/>
            <w:r w:rsidRPr="007A3695">
              <w:rPr>
                <w:rFonts w:ascii="Arial" w:hAnsi="Arial" w:cs="Arial"/>
                <w:lang w:val="es-CO" w:eastAsia="es-ES"/>
              </w:rPr>
              <w:t xml:space="preserve"> 3654 de 2010</w:t>
            </w:r>
          </w:p>
        </w:tc>
        <w:tc>
          <w:tcPr>
            <w:tcW w:w="4924" w:type="dxa"/>
          </w:tcPr>
          <w:p w14:paraId="668019AE" w14:textId="77777777" w:rsidR="006D7AD3" w:rsidRPr="007A3695" w:rsidRDefault="006D7AD3" w:rsidP="0091380D">
            <w:pPr>
              <w:spacing w:after="0" w:line="240" w:lineRule="auto"/>
              <w:jc w:val="both"/>
              <w:rPr>
                <w:rFonts w:ascii="Arial" w:hAnsi="Arial" w:cs="Arial"/>
                <w:lang w:val="es-CO" w:eastAsia="es-ES"/>
              </w:rPr>
            </w:pPr>
            <w:r w:rsidRPr="007A3695">
              <w:rPr>
                <w:rFonts w:ascii="Arial" w:hAnsi="Arial" w:cs="Arial"/>
                <w:lang w:val="es-CO" w:eastAsia="es-ES"/>
              </w:rPr>
              <w:t>Política de rendición de cuentas de la rama ejecutiva a los ciudadanos.</w:t>
            </w:r>
          </w:p>
          <w:p w14:paraId="5B6603FF" w14:textId="77777777" w:rsidR="006D7AD3" w:rsidRPr="007A3695" w:rsidRDefault="006D7AD3" w:rsidP="0091380D">
            <w:pPr>
              <w:spacing w:after="0" w:line="240" w:lineRule="auto"/>
              <w:jc w:val="both"/>
              <w:rPr>
                <w:rFonts w:ascii="Arial" w:hAnsi="Arial" w:cs="Arial"/>
                <w:lang w:val="es-CO" w:eastAsia="es-ES"/>
              </w:rPr>
            </w:pPr>
          </w:p>
          <w:p w14:paraId="73B43B07" w14:textId="77777777" w:rsidR="006D7AD3" w:rsidRPr="007A3695" w:rsidRDefault="006D7AD3" w:rsidP="0091380D">
            <w:pPr>
              <w:spacing w:after="0" w:line="240" w:lineRule="auto"/>
              <w:jc w:val="both"/>
              <w:rPr>
                <w:rFonts w:ascii="Arial" w:hAnsi="Arial" w:cs="Arial"/>
                <w:lang w:val="es-CO" w:eastAsia="es-ES"/>
              </w:rPr>
            </w:pPr>
            <w:r w:rsidRPr="007A3695">
              <w:rPr>
                <w:rFonts w:ascii="Arial" w:hAnsi="Arial" w:cs="Arial"/>
                <w:lang w:val="es-CO" w:eastAsia="es-ES"/>
              </w:rPr>
              <w:t xml:space="preserve">Dando cumplimiento </w:t>
            </w:r>
            <w:r w:rsidR="00123ABD" w:rsidRPr="007A3695">
              <w:rPr>
                <w:rFonts w:ascii="Arial" w:hAnsi="Arial" w:cs="Arial"/>
                <w:lang w:val="es-CO" w:eastAsia="es-ES"/>
              </w:rPr>
              <w:t xml:space="preserve">a los objetivos específicos </w:t>
            </w:r>
            <w:proofErr w:type="spellStart"/>
            <w:r w:rsidR="00123ABD" w:rsidRPr="007A3695">
              <w:rPr>
                <w:rFonts w:ascii="Arial" w:hAnsi="Arial" w:cs="Arial"/>
                <w:lang w:val="es-CO" w:eastAsia="es-ES"/>
              </w:rPr>
              <w:t>Conpes</w:t>
            </w:r>
            <w:proofErr w:type="spellEnd"/>
            <w:r w:rsidR="00123ABD" w:rsidRPr="007A3695">
              <w:rPr>
                <w:rFonts w:ascii="Arial" w:hAnsi="Arial" w:cs="Arial"/>
                <w:lang w:val="es-CO" w:eastAsia="es-ES"/>
              </w:rPr>
              <w:t xml:space="preserve"> 3654, los cuales son:</w:t>
            </w:r>
          </w:p>
          <w:p w14:paraId="6449833C" w14:textId="77777777" w:rsidR="00123ABD" w:rsidRPr="007A3695" w:rsidRDefault="00123ABD" w:rsidP="0091380D">
            <w:pPr>
              <w:spacing w:after="0" w:line="240" w:lineRule="auto"/>
              <w:jc w:val="both"/>
              <w:rPr>
                <w:rFonts w:ascii="Arial" w:hAnsi="Arial" w:cs="Arial"/>
                <w:lang w:val="es-CO" w:eastAsia="es-ES"/>
              </w:rPr>
            </w:pPr>
          </w:p>
          <w:p w14:paraId="733C9333" w14:textId="77777777" w:rsidR="00123ABD" w:rsidRPr="007A3695" w:rsidRDefault="00123ABD" w:rsidP="00123ABD">
            <w:pPr>
              <w:pStyle w:val="Prrafodelista"/>
              <w:numPr>
                <w:ilvl w:val="0"/>
                <w:numId w:val="4"/>
              </w:numPr>
              <w:spacing w:after="0" w:line="240" w:lineRule="auto"/>
              <w:jc w:val="both"/>
              <w:rPr>
                <w:rFonts w:ascii="Arial" w:hAnsi="Arial" w:cs="Arial"/>
                <w:lang w:val="es-CO" w:eastAsia="es-ES"/>
              </w:rPr>
            </w:pPr>
            <w:r w:rsidRPr="007A3695">
              <w:rPr>
                <w:rFonts w:ascii="Arial" w:hAnsi="Arial" w:cs="Arial"/>
                <w:lang w:val="es-CO" w:eastAsia="es-ES"/>
              </w:rPr>
              <w:t>Mejorar los atributos de la información que se entrega a los ciudadanos.</w:t>
            </w:r>
          </w:p>
          <w:p w14:paraId="75E7F5C6" w14:textId="77777777" w:rsidR="00123ABD" w:rsidRPr="007A3695" w:rsidRDefault="00123ABD" w:rsidP="00123ABD">
            <w:pPr>
              <w:pStyle w:val="Prrafodelista"/>
              <w:numPr>
                <w:ilvl w:val="0"/>
                <w:numId w:val="4"/>
              </w:numPr>
              <w:spacing w:after="0" w:line="240" w:lineRule="auto"/>
              <w:jc w:val="both"/>
              <w:rPr>
                <w:rFonts w:ascii="Arial" w:hAnsi="Arial" w:cs="Arial"/>
                <w:lang w:val="es-CO" w:eastAsia="es-ES"/>
              </w:rPr>
            </w:pPr>
            <w:r w:rsidRPr="007A3695">
              <w:rPr>
                <w:rFonts w:ascii="Arial" w:hAnsi="Arial" w:cs="Arial"/>
                <w:lang w:val="es-CO" w:eastAsia="es-ES"/>
              </w:rPr>
              <w:t>Fomentar el diálogo y la retroalimentación entre la rama ejecutiva y los ciudadanos.</w:t>
            </w:r>
          </w:p>
          <w:p w14:paraId="5ECC9CA5" w14:textId="77777777" w:rsidR="00123ABD" w:rsidRPr="007A3695" w:rsidRDefault="00123ABD" w:rsidP="00123ABD">
            <w:pPr>
              <w:pStyle w:val="Prrafodelista"/>
              <w:numPr>
                <w:ilvl w:val="0"/>
                <w:numId w:val="4"/>
              </w:numPr>
              <w:spacing w:after="0" w:line="240" w:lineRule="auto"/>
              <w:jc w:val="both"/>
              <w:rPr>
                <w:rFonts w:ascii="Arial" w:hAnsi="Arial" w:cs="Arial"/>
                <w:lang w:val="es-CO" w:eastAsia="es-ES"/>
              </w:rPr>
            </w:pPr>
            <w:r w:rsidRPr="007A3695">
              <w:rPr>
                <w:rFonts w:ascii="Arial" w:hAnsi="Arial" w:cs="Arial"/>
                <w:lang w:val="es-CO" w:eastAsia="es-ES"/>
              </w:rPr>
              <w:t>Generar incentivos para que las entidades públicas rindan cuentas.</w:t>
            </w:r>
          </w:p>
        </w:tc>
      </w:tr>
    </w:tbl>
    <w:p w14:paraId="7238767E" w14:textId="77777777" w:rsidR="007D3565" w:rsidRPr="007A3695" w:rsidRDefault="007D3565" w:rsidP="0033667C">
      <w:pPr>
        <w:spacing w:after="0"/>
        <w:ind w:left="360"/>
        <w:jc w:val="center"/>
        <w:rPr>
          <w:rFonts w:ascii="Arial" w:hAnsi="Arial" w:cs="Arial"/>
          <w:b/>
          <w:sz w:val="24"/>
          <w:szCs w:val="24"/>
          <w:lang w:val="es-CO"/>
        </w:rPr>
      </w:pPr>
    </w:p>
    <w:p w14:paraId="7B26AA8B" w14:textId="77777777" w:rsidR="0033667C" w:rsidRPr="007A3695" w:rsidRDefault="0033667C" w:rsidP="0033667C">
      <w:pPr>
        <w:spacing w:line="240" w:lineRule="auto"/>
        <w:jc w:val="center"/>
        <w:rPr>
          <w:rFonts w:ascii="Arial" w:hAnsi="Arial" w:cs="Arial"/>
          <w:sz w:val="24"/>
          <w:szCs w:val="24"/>
          <w:lang w:val="es-CO" w:eastAsia="es-CO"/>
        </w:rPr>
      </w:pPr>
      <w:r w:rsidRPr="007A3695">
        <w:rPr>
          <w:rFonts w:ascii="Arial" w:hAnsi="Arial" w:cs="Arial"/>
          <w:i/>
          <w:sz w:val="20"/>
          <w:szCs w:val="20"/>
          <w:lang w:val="es-CO" w:eastAsia="es-CO"/>
        </w:rPr>
        <w:t xml:space="preserve">Fuente: información </w:t>
      </w:r>
      <w:hyperlink r:id="rId26" w:history="1">
        <w:r w:rsidRPr="007A3695">
          <w:rPr>
            <w:rFonts w:ascii="Arial" w:hAnsi="Arial" w:cs="Arial"/>
            <w:i/>
            <w:color w:val="0563C1" w:themeColor="hyperlink"/>
            <w:sz w:val="20"/>
            <w:szCs w:val="20"/>
            <w:u w:val="single"/>
            <w:lang w:val="es-CO" w:eastAsia="es-CO"/>
          </w:rPr>
          <w:t>http://www.funcionpublica.gov.co/web/murc/%C2%BFqu%C3%A9-marco-normativo-soporta-la-rendici%C3%B3n-de-cuentas-</w:t>
        </w:r>
      </w:hyperlink>
    </w:p>
    <w:p w14:paraId="1569908F" w14:textId="77777777" w:rsidR="007D3565" w:rsidRPr="007A3695" w:rsidRDefault="007D3565" w:rsidP="007D3565">
      <w:pPr>
        <w:spacing w:after="0" w:line="240" w:lineRule="auto"/>
        <w:ind w:left="360"/>
        <w:jc w:val="both"/>
        <w:rPr>
          <w:rFonts w:ascii="Arial" w:hAnsi="Arial" w:cs="Arial"/>
          <w:b/>
          <w:sz w:val="24"/>
          <w:szCs w:val="24"/>
          <w:lang w:val="es-CO"/>
        </w:rPr>
      </w:pPr>
    </w:p>
    <w:p w14:paraId="1FE6B02E" w14:textId="0E48EEDD" w:rsidR="00ED60C5" w:rsidRPr="007A3695" w:rsidRDefault="00ED60C5" w:rsidP="00ED60C5">
      <w:pPr>
        <w:pStyle w:val="Prrafodelista"/>
        <w:numPr>
          <w:ilvl w:val="1"/>
          <w:numId w:val="1"/>
        </w:numPr>
        <w:spacing w:after="0" w:line="240" w:lineRule="auto"/>
        <w:jc w:val="both"/>
        <w:rPr>
          <w:rFonts w:ascii="Arial" w:hAnsi="Arial" w:cs="Arial"/>
          <w:b/>
          <w:sz w:val="24"/>
          <w:szCs w:val="24"/>
          <w:lang w:val="es-CO"/>
        </w:rPr>
      </w:pPr>
      <w:r w:rsidRPr="007A3695">
        <w:rPr>
          <w:rFonts w:ascii="Arial" w:hAnsi="Arial" w:cs="Arial"/>
          <w:b/>
          <w:sz w:val="24"/>
          <w:szCs w:val="24"/>
          <w:lang w:val="es-CO"/>
        </w:rPr>
        <w:t>Elementos</w:t>
      </w:r>
      <w:r w:rsidR="007A3695" w:rsidRPr="007A3695">
        <w:rPr>
          <w:rFonts w:ascii="Arial" w:hAnsi="Arial" w:cs="Arial"/>
          <w:b/>
          <w:sz w:val="24"/>
          <w:szCs w:val="24"/>
          <w:lang w:val="es-CO"/>
        </w:rPr>
        <w:t xml:space="preserve"> </w:t>
      </w:r>
      <w:r w:rsidR="0033667C" w:rsidRPr="007A3695">
        <w:rPr>
          <w:rFonts w:ascii="Arial" w:hAnsi="Arial" w:cs="Arial"/>
          <w:b/>
          <w:sz w:val="24"/>
          <w:szCs w:val="24"/>
          <w:lang w:val="es-CO"/>
        </w:rPr>
        <w:t>de la Rendición de Cuentas</w:t>
      </w:r>
    </w:p>
    <w:p w14:paraId="54CF8304" w14:textId="77777777" w:rsidR="007A3695" w:rsidRPr="00457E9A" w:rsidRDefault="007A3695" w:rsidP="00457E9A">
      <w:pPr>
        <w:pStyle w:val="Prrafodelista"/>
        <w:spacing w:after="0" w:line="240" w:lineRule="auto"/>
        <w:ind w:left="1440"/>
        <w:jc w:val="both"/>
        <w:rPr>
          <w:rFonts w:ascii="Arial" w:hAnsi="Arial" w:cs="Arial"/>
          <w:b/>
          <w:sz w:val="24"/>
          <w:szCs w:val="24"/>
          <w:lang w:val="es-CO"/>
        </w:rPr>
      </w:pPr>
    </w:p>
    <w:p w14:paraId="53748573" w14:textId="77777777" w:rsidR="00ED60C5" w:rsidRPr="007A3695" w:rsidRDefault="00ED60C5" w:rsidP="00ED60C5">
      <w:pPr>
        <w:tabs>
          <w:tab w:val="left" w:pos="3495"/>
        </w:tabs>
        <w:spacing w:after="0"/>
        <w:jc w:val="both"/>
        <w:rPr>
          <w:rFonts w:ascii="Arial" w:hAnsi="Arial" w:cs="Arial"/>
          <w:sz w:val="24"/>
          <w:szCs w:val="24"/>
          <w:lang w:val="es-CO"/>
        </w:rPr>
      </w:pPr>
      <w:r w:rsidRPr="007A3695">
        <w:rPr>
          <w:rFonts w:ascii="Arial" w:hAnsi="Arial" w:cs="Arial"/>
          <w:sz w:val="24"/>
          <w:szCs w:val="24"/>
          <w:lang w:val="es-CO"/>
        </w:rPr>
        <w:t>La rendición de cuentas de las entidades públicas debe cumplir con tres elementos centrales para garantizar la responsabilidad pública de las autoridades y el derecho ciudadano a controlar la gestión, así:</w:t>
      </w:r>
    </w:p>
    <w:p w14:paraId="38305E26" w14:textId="77777777" w:rsidR="00ED60C5" w:rsidRDefault="00ED60C5" w:rsidP="00ED60C5">
      <w:pPr>
        <w:tabs>
          <w:tab w:val="left" w:pos="3495"/>
        </w:tabs>
        <w:spacing w:after="0"/>
        <w:jc w:val="both"/>
        <w:rPr>
          <w:rFonts w:ascii="Arial" w:hAnsi="Arial" w:cs="Arial"/>
          <w:sz w:val="24"/>
          <w:szCs w:val="24"/>
          <w:lang w:val="es-CO"/>
        </w:rPr>
      </w:pPr>
    </w:p>
    <w:p w14:paraId="447792B0" w14:textId="77777777" w:rsidR="007E2FD4" w:rsidRDefault="007E2FD4" w:rsidP="00ED60C5">
      <w:pPr>
        <w:tabs>
          <w:tab w:val="left" w:pos="3495"/>
        </w:tabs>
        <w:spacing w:after="0"/>
        <w:jc w:val="both"/>
        <w:rPr>
          <w:rFonts w:ascii="Arial" w:hAnsi="Arial" w:cs="Arial"/>
          <w:sz w:val="24"/>
          <w:szCs w:val="24"/>
          <w:lang w:val="es-CO"/>
        </w:rPr>
      </w:pPr>
    </w:p>
    <w:p w14:paraId="5D9E2071" w14:textId="77777777" w:rsidR="007E2FD4" w:rsidRDefault="007E2FD4" w:rsidP="00ED60C5">
      <w:pPr>
        <w:tabs>
          <w:tab w:val="left" w:pos="3495"/>
        </w:tabs>
        <w:spacing w:after="0"/>
        <w:jc w:val="both"/>
        <w:rPr>
          <w:rFonts w:ascii="Arial" w:hAnsi="Arial" w:cs="Arial"/>
          <w:sz w:val="24"/>
          <w:szCs w:val="24"/>
          <w:lang w:val="es-CO"/>
        </w:rPr>
      </w:pPr>
    </w:p>
    <w:p w14:paraId="164F6466" w14:textId="77777777" w:rsidR="007E2FD4" w:rsidRPr="007A3695" w:rsidRDefault="007E2FD4" w:rsidP="00ED60C5">
      <w:pPr>
        <w:tabs>
          <w:tab w:val="left" w:pos="3495"/>
        </w:tabs>
        <w:spacing w:after="0"/>
        <w:jc w:val="both"/>
        <w:rPr>
          <w:rFonts w:ascii="Arial" w:hAnsi="Arial" w:cs="Arial"/>
          <w:sz w:val="24"/>
          <w:szCs w:val="24"/>
          <w:lang w:val="es-CO"/>
        </w:rPr>
      </w:pPr>
    </w:p>
    <w:p w14:paraId="3298BBAF" w14:textId="77777777" w:rsidR="00ED60C5" w:rsidRPr="007A3695" w:rsidRDefault="00ED60C5" w:rsidP="00ED60C5">
      <w:pPr>
        <w:tabs>
          <w:tab w:val="left" w:pos="3495"/>
        </w:tabs>
        <w:spacing w:after="0"/>
        <w:jc w:val="both"/>
        <w:rPr>
          <w:rFonts w:ascii="Arial" w:hAnsi="Arial" w:cs="Arial"/>
          <w:b/>
          <w:sz w:val="24"/>
          <w:szCs w:val="24"/>
          <w:lang w:val="es-CO"/>
        </w:rPr>
      </w:pPr>
      <w:r w:rsidRPr="007A3695">
        <w:rPr>
          <w:rFonts w:ascii="Arial" w:hAnsi="Arial" w:cs="Arial"/>
          <w:b/>
          <w:sz w:val="24"/>
          <w:szCs w:val="24"/>
          <w:lang w:val="es-CO"/>
        </w:rPr>
        <w:lastRenderedPageBreak/>
        <w:t>Información</w:t>
      </w:r>
    </w:p>
    <w:p w14:paraId="28650749" w14:textId="77777777" w:rsidR="00ED60C5" w:rsidRPr="007A3695" w:rsidRDefault="00ED60C5" w:rsidP="00ED60C5">
      <w:pPr>
        <w:tabs>
          <w:tab w:val="left" w:pos="3495"/>
        </w:tabs>
        <w:spacing w:after="0"/>
        <w:jc w:val="both"/>
        <w:rPr>
          <w:rFonts w:ascii="Arial" w:hAnsi="Arial" w:cs="Arial"/>
          <w:b/>
          <w:sz w:val="24"/>
          <w:szCs w:val="24"/>
          <w:lang w:val="es-CO"/>
        </w:rPr>
      </w:pPr>
    </w:p>
    <w:p w14:paraId="46D545C6" w14:textId="77777777" w:rsidR="00ED60C5" w:rsidRPr="007A3695" w:rsidRDefault="00ED60C5" w:rsidP="00ED60C5">
      <w:pPr>
        <w:tabs>
          <w:tab w:val="left" w:pos="3495"/>
        </w:tabs>
        <w:spacing w:after="0"/>
        <w:jc w:val="both"/>
        <w:rPr>
          <w:rFonts w:ascii="Arial" w:hAnsi="Arial" w:cs="Arial"/>
          <w:sz w:val="24"/>
          <w:szCs w:val="24"/>
          <w:lang w:val="es-CO"/>
        </w:rPr>
      </w:pPr>
      <w:r w:rsidRPr="007A3695">
        <w:rPr>
          <w:rFonts w:ascii="Arial" w:hAnsi="Arial" w:cs="Arial"/>
          <w:sz w:val="24"/>
          <w:szCs w:val="24"/>
          <w:lang w:val="es-CO"/>
        </w:rPr>
        <w:t>Informar públicamente sobre las decisiones y explicar la gestión pública, sus resultados y los avances en la garantía de derechos.</w:t>
      </w:r>
    </w:p>
    <w:p w14:paraId="7EE296FD" w14:textId="77777777" w:rsidR="00ED60C5" w:rsidRPr="007A3695" w:rsidRDefault="00ED60C5" w:rsidP="00ED60C5">
      <w:pPr>
        <w:tabs>
          <w:tab w:val="left" w:pos="3495"/>
        </w:tabs>
        <w:spacing w:after="0"/>
        <w:jc w:val="both"/>
        <w:rPr>
          <w:rFonts w:ascii="Arial" w:hAnsi="Arial" w:cs="Arial"/>
          <w:sz w:val="24"/>
          <w:szCs w:val="24"/>
          <w:lang w:val="es-CO"/>
        </w:rPr>
      </w:pPr>
    </w:p>
    <w:p w14:paraId="55C774D9" w14:textId="77777777" w:rsidR="00ED60C5" w:rsidRPr="007A3695" w:rsidRDefault="00ED60C5" w:rsidP="00ED60C5">
      <w:pPr>
        <w:tabs>
          <w:tab w:val="left" w:pos="3495"/>
        </w:tabs>
        <w:spacing w:after="0"/>
        <w:jc w:val="both"/>
        <w:rPr>
          <w:rFonts w:ascii="Arial" w:hAnsi="Arial" w:cs="Arial"/>
          <w:b/>
          <w:sz w:val="24"/>
          <w:szCs w:val="24"/>
          <w:lang w:val="es-CO"/>
        </w:rPr>
      </w:pPr>
      <w:r w:rsidRPr="007A3695">
        <w:rPr>
          <w:rFonts w:ascii="Arial" w:hAnsi="Arial" w:cs="Arial"/>
          <w:b/>
          <w:sz w:val="24"/>
          <w:szCs w:val="24"/>
          <w:lang w:val="es-CO"/>
        </w:rPr>
        <w:t>Diálogo</w:t>
      </w:r>
    </w:p>
    <w:p w14:paraId="5FDA9C4B" w14:textId="77777777" w:rsidR="00ED60C5" w:rsidRPr="007A3695" w:rsidRDefault="00ED60C5" w:rsidP="00ED60C5">
      <w:pPr>
        <w:tabs>
          <w:tab w:val="left" w:pos="3495"/>
        </w:tabs>
        <w:spacing w:after="0"/>
        <w:jc w:val="both"/>
        <w:rPr>
          <w:rFonts w:ascii="Arial" w:hAnsi="Arial" w:cs="Arial"/>
          <w:b/>
          <w:sz w:val="24"/>
          <w:szCs w:val="24"/>
          <w:lang w:val="es-CO"/>
        </w:rPr>
      </w:pPr>
    </w:p>
    <w:p w14:paraId="60AAE5ED" w14:textId="77777777" w:rsidR="00ED60C5" w:rsidRPr="007A3695" w:rsidRDefault="00ED60C5" w:rsidP="00ED60C5">
      <w:pPr>
        <w:tabs>
          <w:tab w:val="left" w:pos="3495"/>
        </w:tabs>
        <w:spacing w:after="0"/>
        <w:jc w:val="both"/>
        <w:rPr>
          <w:rFonts w:ascii="Arial" w:hAnsi="Arial" w:cs="Arial"/>
          <w:sz w:val="24"/>
          <w:szCs w:val="24"/>
          <w:lang w:val="es-CO"/>
        </w:rPr>
      </w:pPr>
      <w:r w:rsidRPr="007A3695">
        <w:rPr>
          <w:rFonts w:ascii="Arial" w:hAnsi="Arial" w:cs="Arial"/>
          <w:sz w:val="24"/>
          <w:szCs w:val="24"/>
          <w:lang w:val="es-CO"/>
        </w:rPr>
        <w:t>Dialogar con los grupos de valor y de interés al respecto, explicando y justificando la gestión, permitiendo preguntas y cuestionamientos, en escenarios presenciales de encuentro, complementados, si existen las condiciones, con medios virtuales.</w:t>
      </w:r>
    </w:p>
    <w:p w14:paraId="17439888" w14:textId="77777777" w:rsidR="00ED60C5" w:rsidRPr="007A3695" w:rsidRDefault="00ED60C5" w:rsidP="00ED60C5">
      <w:pPr>
        <w:tabs>
          <w:tab w:val="left" w:pos="3495"/>
        </w:tabs>
        <w:spacing w:after="0"/>
        <w:jc w:val="both"/>
        <w:rPr>
          <w:rFonts w:ascii="Arial" w:hAnsi="Arial" w:cs="Arial"/>
          <w:sz w:val="24"/>
          <w:szCs w:val="24"/>
          <w:lang w:val="es-CO"/>
        </w:rPr>
      </w:pPr>
    </w:p>
    <w:p w14:paraId="173F4E4F" w14:textId="77777777" w:rsidR="00ED60C5" w:rsidRPr="007A3695" w:rsidRDefault="00ED60C5" w:rsidP="00ED60C5">
      <w:pPr>
        <w:tabs>
          <w:tab w:val="left" w:pos="3495"/>
        </w:tabs>
        <w:spacing w:after="0"/>
        <w:jc w:val="both"/>
        <w:rPr>
          <w:rFonts w:ascii="Arial" w:hAnsi="Arial" w:cs="Arial"/>
          <w:b/>
          <w:sz w:val="24"/>
          <w:szCs w:val="24"/>
          <w:lang w:val="es-CO"/>
        </w:rPr>
      </w:pPr>
      <w:r w:rsidRPr="007A3695">
        <w:rPr>
          <w:rFonts w:ascii="Arial" w:hAnsi="Arial" w:cs="Arial"/>
          <w:b/>
          <w:sz w:val="24"/>
          <w:szCs w:val="24"/>
          <w:lang w:val="es-CO"/>
        </w:rPr>
        <w:t>Responsabilidad</w:t>
      </w:r>
    </w:p>
    <w:p w14:paraId="72ABE950" w14:textId="77777777" w:rsidR="00ED60C5" w:rsidRPr="007A3695" w:rsidRDefault="00ED60C5" w:rsidP="00ED60C5">
      <w:pPr>
        <w:tabs>
          <w:tab w:val="left" w:pos="3495"/>
        </w:tabs>
        <w:spacing w:after="0"/>
        <w:jc w:val="both"/>
        <w:rPr>
          <w:rFonts w:ascii="Arial" w:hAnsi="Arial" w:cs="Arial"/>
          <w:b/>
          <w:sz w:val="24"/>
          <w:szCs w:val="24"/>
          <w:lang w:val="es-CO"/>
        </w:rPr>
      </w:pPr>
    </w:p>
    <w:p w14:paraId="4822A03E" w14:textId="77777777" w:rsidR="00ED60C5" w:rsidRPr="007A3695" w:rsidRDefault="00ED60C5" w:rsidP="00ED60C5">
      <w:pPr>
        <w:tabs>
          <w:tab w:val="left" w:pos="3495"/>
        </w:tabs>
        <w:spacing w:after="0"/>
        <w:jc w:val="both"/>
        <w:rPr>
          <w:rFonts w:ascii="Arial" w:hAnsi="Arial" w:cs="Arial"/>
          <w:sz w:val="24"/>
          <w:szCs w:val="24"/>
          <w:lang w:val="es-CO"/>
        </w:rPr>
      </w:pPr>
      <w:r w:rsidRPr="007A3695">
        <w:rPr>
          <w:rFonts w:ascii="Arial" w:hAnsi="Arial" w:cs="Arial"/>
          <w:sz w:val="24"/>
          <w:szCs w:val="24"/>
          <w:lang w:val="es-CO"/>
        </w:rPr>
        <w:t xml:space="preserve">Responder por los resultados de la gestión definiendo o asumiendo mecanismos de corrección o mejora en sus planes institucionales para atender los compromisos y evaluaciones identificadas en los espacios de diálogo. También incluye la capacidad de las autoridades para responder al control de la ciudadanía, los medios de comunicación, la sociedad civil y los órganos de control asegurando el cumplimiento de obligaciones o de imponer sanciones si la gestión no es satisfactoria. </w:t>
      </w:r>
    </w:p>
    <w:p w14:paraId="736A3FDD" w14:textId="77777777" w:rsidR="00ED60C5" w:rsidRPr="007A3695" w:rsidRDefault="00ED60C5" w:rsidP="00ED60C5">
      <w:pPr>
        <w:tabs>
          <w:tab w:val="left" w:pos="3495"/>
        </w:tabs>
        <w:spacing w:after="0"/>
        <w:jc w:val="both"/>
        <w:rPr>
          <w:rFonts w:ascii="Arial" w:hAnsi="Arial" w:cs="Arial"/>
          <w:sz w:val="24"/>
          <w:szCs w:val="24"/>
          <w:lang w:val="es-CO"/>
        </w:rPr>
      </w:pPr>
    </w:p>
    <w:p w14:paraId="4E20FD37" w14:textId="77777777" w:rsidR="00ED60C5" w:rsidRPr="007A3695" w:rsidRDefault="00ED60C5" w:rsidP="00ED60C5">
      <w:pPr>
        <w:tabs>
          <w:tab w:val="left" w:pos="3495"/>
        </w:tabs>
        <w:spacing w:after="0"/>
        <w:jc w:val="center"/>
        <w:rPr>
          <w:rFonts w:ascii="Arial" w:hAnsi="Arial" w:cs="Arial"/>
          <w:sz w:val="20"/>
          <w:szCs w:val="20"/>
          <w:lang w:val="es-CO"/>
        </w:rPr>
      </w:pPr>
      <w:r w:rsidRPr="007A3695">
        <w:rPr>
          <w:rFonts w:ascii="Arial" w:hAnsi="Arial" w:cs="Arial"/>
          <w:sz w:val="20"/>
          <w:szCs w:val="20"/>
          <w:lang w:val="es-CO"/>
        </w:rPr>
        <w:t xml:space="preserve">Fuente: </w:t>
      </w:r>
      <w:hyperlink r:id="rId27" w:history="1">
        <w:r w:rsidRPr="007A3695">
          <w:rPr>
            <w:rStyle w:val="Hipervnculo"/>
            <w:rFonts w:ascii="Arial" w:hAnsi="Arial" w:cs="Arial"/>
            <w:sz w:val="20"/>
            <w:szCs w:val="20"/>
            <w:lang w:val="es-CO"/>
          </w:rPr>
          <w:t>http://www.funcionpublica.gov.co/web/murc/cuales-son-los-elementos-de-la-rendicion-de-cuentas</w:t>
        </w:r>
      </w:hyperlink>
    </w:p>
    <w:p w14:paraId="11D73314" w14:textId="77777777" w:rsidR="00ED60C5" w:rsidRPr="007A3695" w:rsidRDefault="00ED60C5" w:rsidP="00597263">
      <w:pPr>
        <w:spacing w:after="0" w:line="240" w:lineRule="auto"/>
        <w:jc w:val="both"/>
        <w:rPr>
          <w:rFonts w:ascii="Arial" w:hAnsi="Arial" w:cs="Arial"/>
          <w:sz w:val="24"/>
          <w:szCs w:val="24"/>
          <w:lang w:val="es-CO" w:eastAsia="es-CO"/>
        </w:rPr>
      </w:pPr>
    </w:p>
    <w:p w14:paraId="715155C2" w14:textId="1F70CFFB" w:rsidR="00597263" w:rsidRPr="007A3695" w:rsidRDefault="00597263" w:rsidP="00597263">
      <w:pPr>
        <w:spacing w:after="0" w:line="240" w:lineRule="auto"/>
        <w:jc w:val="both"/>
        <w:rPr>
          <w:rFonts w:ascii="Arial" w:hAnsi="Arial" w:cs="Arial"/>
          <w:sz w:val="24"/>
          <w:szCs w:val="24"/>
          <w:lang w:val="es-CO" w:eastAsia="es-CO"/>
        </w:rPr>
      </w:pPr>
    </w:p>
    <w:p w14:paraId="5853E60A" w14:textId="77777777" w:rsidR="00597263" w:rsidRPr="007A3695" w:rsidRDefault="00597263" w:rsidP="00597263">
      <w:pPr>
        <w:spacing w:after="0" w:line="240" w:lineRule="auto"/>
        <w:jc w:val="both"/>
        <w:rPr>
          <w:rFonts w:ascii="Arial" w:hAnsi="Arial" w:cs="Arial"/>
          <w:sz w:val="24"/>
          <w:szCs w:val="24"/>
          <w:lang w:val="es-CO" w:eastAsia="es-CO"/>
        </w:rPr>
      </w:pPr>
      <w:r w:rsidRPr="007A3695">
        <w:rPr>
          <w:rFonts w:ascii="Arial" w:hAnsi="Arial" w:cs="Arial"/>
          <w:sz w:val="24"/>
          <w:szCs w:val="24"/>
          <w:lang w:val="es-CO" w:eastAsia="es-CO"/>
        </w:rPr>
        <w:t xml:space="preserve">El primero está relacionado con el derecho al acceso y la disponibilidad de información pública de calidad por parte de los ciudadanos y organizaciones alrededor de la gestión adelantada por las autoridades públicas. </w:t>
      </w:r>
    </w:p>
    <w:p w14:paraId="25AD037F" w14:textId="77777777" w:rsidR="00597263" w:rsidRPr="007A3695" w:rsidRDefault="00597263" w:rsidP="00597263">
      <w:pPr>
        <w:spacing w:after="0" w:line="240" w:lineRule="auto"/>
        <w:jc w:val="both"/>
        <w:rPr>
          <w:rFonts w:ascii="Arial" w:hAnsi="Arial" w:cs="Arial"/>
          <w:sz w:val="24"/>
          <w:szCs w:val="24"/>
          <w:lang w:val="es-CO" w:eastAsia="es-CO"/>
        </w:rPr>
      </w:pPr>
    </w:p>
    <w:p w14:paraId="796BEE42" w14:textId="77777777" w:rsidR="00597263" w:rsidRPr="007A3695" w:rsidRDefault="00597263" w:rsidP="00597263">
      <w:pPr>
        <w:spacing w:after="0" w:line="240" w:lineRule="auto"/>
        <w:jc w:val="both"/>
        <w:rPr>
          <w:rFonts w:ascii="Arial" w:hAnsi="Arial" w:cs="Arial"/>
          <w:sz w:val="24"/>
          <w:szCs w:val="24"/>
          <w:lang w:val="es-CO" w:eastAsia="es-CO"/>
        </w:rPr>
      </w:pPr>
      <w:r w:rsidRPr="007A3695">
        <w:rPr>
          <w:rFonts w:ascii="Arial" w:hAnsi="Arial" w:cs="Arial"/>
          <w:sz w:val="24"/>
          <w:szCs w:val="24"/>
          <w:lang w:val="es-CO" w:eastAsia="es-CO"/>
        </w:rPr>
        <w:t xml:space="preserve">El segundo elemento hace referencia a la interacción de los servidores públicos y los ciudadanos a través de espacios de diálogo virtual y/o presencial en donde se explican las decisiones y acciones de los primeros, mientras se escuchan, atienden y responden las observaciones, recomendaciones e inquietudes de los ciudadanos frente al desarrollo y cumplimiento de los programas, planes y/o proyectos implementados. </w:t>
      </w:r>
    </w:p>
    <w:p w14:paraId="3CA052FC" w14:textId="77777777" w:rsidR="00597263" w:rsidRPr="007A3695" w:rsidRDefault="00597263" w:rsidP="00597263">
      <w:pPr>
        <w:spacing w:after="0" w:line="240" w:lineRule="auto"/>
        <w:jc w:val="both"/>
        <w:rPr>
          <w:rFonts w:ascii="Arial" w:hAnsi="Arial" w:cs="Arial"/>
          <w:sz w:val="24"/>
          <w:szCs w:val="24"/>
          <w:lang w:val="es-CO" w:eastAsia="es-CO"/>
        </w:rPr>
      </w:pPr>
    </w:p>
    <w:p w14:paraId="6D9C74DF" w14:textId="77777777" w:rsidR="00597263" w:rsidRPr="007A3695" w:rsidRDefault="00597263" w:rsidP="00597263">
      <w:pPr>
        <w:spacing w:after="0" w:line="240" w:lineRule="auto"/>
        <w:jc w:val="both"/>
        <w:rPr>
          <w:rFonts w:ascii="Arial" w:hAnsi="Arial" w:cs="Arial"/>
          <w:sz w:val="24"/>
          <w:szCs w:val="24"/>
          <w:lang w:val="es-CO" w:eastAsia="es-CO"/>
        </w:rPr>
      </w:pPr>
      <w:r w:rsidRPr="007A3695">
        <w:rPr>
          <w:rFonts w:ascii="Arial" w:hAnsi="Arial" w:cs="Arial"/>
          <w:sz w:val="24"/>
          <w:szCs w:val="24"/>
          <w:lang w:val="es-CO" w:eastAsia="es-CO"/>
        </w:rPr>
        <w:t>El tercer elemento se encuentra asociado a los incentivos positivos o negativos que se otorgan a las entidades públicas, servidores públicos y ciudadanos en el desarrollo de los procesos de rendición de cuentas.</w:t>
      </w:r>
    </w:p>
    <w:p w14:paraId="263C7B5C" w14:textId="77777777" w:rsidR="00597263" w:rsidRDefault="00597263" w:rsidP="00597263">
      <w:pPr>
        <w:spacing w:after="0" w:line="240" w:lineRule="auto"/>
        <w:jc w:val="center"/>
        <w:rPr>
          <w:rFonts w:ascii="Arial" w:hAnsi="Arial" w:cs="Arial"/>
          <w:sz w:val="24"/>
          <w:szCs w:val="24"/>
          <w:lang w:val="es-CO" w:eastAsia="es-CO"/>
        </w:rPr>
      </w:pPr>
    </w:p>
    <w:p w14:paraId="14A9617B" w14:textId="77777777" w:rsidR="00712ED0" w:rsidRDefault="00712ED0" w:rsidP="00597263">
      <w:pPr>
        <w:spacing w:after="0" w:line="240" w:lineRule="auto"/>
        <w:jc w:val="center"/>
        <w:rPr>
          <w:rFonts w:ascii="Arial" w:hAnsi="Arial" w:cs="Arial"/>
          <w:sz w:val="24"/>
          <w:szCs w:val="24"/>
          <w:lang w:val="es-CO" w:eastAsia="es-CO"/>
        </w:rPr>
      </w:pPr>
    </w:p>
    <w:p w14:paraId="410D7A82" w14:textId="77777777" w:rsidR="00712ED0" w:rsidRDefault="00712ED0" w:rsidP="00597263">
      <w:pPr>
        <w:spacing w:after="0" w:line="240" w:lineRule="auto"/>
        <w:jc w:val="center"/>
        <w:rPr>
          <w:rFonts w:ascii="Arial" w:hAnsi="Arial" w:cs="Arial"/>
          <w:sz w:val="24"/>
          <w:szCs w:val="24"/>
          <w:lang w:val="es-CO" w:eastAsia="es-CO"/>
        </w:rPr>
      </w:pPr>
    </w:p>
    <w:p w14:paraId="3D21AA5D" w14:textId="77777777" w:rsidR="00712ED0" w:rsidRDefault="00712ED0" w:rsidP="00597263">
      <w:pPr>
        <w:spacing w:after="0" w:line="240" w:lineRule="auto"/>
        <w:jc w:val="center"/>
        <w:rPr>
          <w:rFonts w:ascii="Arial" w:hAnsi="Arial" w:cs="Arial"/>
          <w:sz w:val="24"/>
          <w:szCs w:val="24"/>
          <w:lang w:val="es-CO" w:eastAsia="es-CO"/>
        </w:rPr>
      </w:pPr>
    </w:p>
    <w:p w14:paraId="4F918328" w14:textId="77777777" w:rsidR="00712ED0" w:rsidRDefault="00712ED0" w:rsidP="00597263">
      <w:pPr>
        <w:spacing w:after="0" w:line="240" w:lineRule="auto"/>
        <w:jc w:val="center"/>
        <w:rPr>
          <w:rFonts w:ascii="Arial" w:hAnsi="Arial" w:cs="Arial"/>
          <w:sz w:val="24"/>
          <w:szCs w:val="24"/>
          <w:lang w:val="es-CO" w:eastAsia="es-CO"/>
        </w:rPr>
      </w:pPr>
    </w:p>
    <w:p w14:paraId="1C61796A" w14:textId="77777777" w:rsidR="00712ED0" w:rsidRDefault="00712ED0" w:rsidP="00597263">
      <w:pPr>
        <w:spacing w:after="0" w:line="240" w:lineRule="auto"/>
        <w:jc w:val="center"/>
        <w:rPr>
          <w:rFonts w:ascii="Arial" w:hAnsi="Arial" w:cs="Arial"/>
          <w:sz w:val="24"/>
          <w:szCs w:val="24"/>
          <w:lang w:val="es-CO" w:eastAsia="es-CO"/>
        </w:rPr>
      </w:pPr>
    </w:p>
    <w:p w14:paraId="627B8FDA" w14:textId="77777777" w:rsidR="00712ED0" w:rsidRDefault="00712ED0" w:rsidP="00597263">
      <w:pPr>
        <w:spacing w:after="0" w:line="240" w:lineRule="auto"/>
        <w:jc w:val="center"/>
        <w:rPr>
          <w:rFonts w:ascii="Arial" w:hAnsi="Arial" w:cs="Arial"/>
          <w:sz w:val="24"/>
          <w:szCs w:val="24"/>
          <w:lang w:val="es-CO" w:eastAsia="es-CO"/>
        </w:rPr>
      </w:pPr>
    </w:p>
    <w:p w14:paraId="394A8ED0" w14:textId="77777777" w:rsidR="00712ED0" w:rsidRPr="007A3695" w:rsidRDefault="00712ED0" w:rsidP="00597263">
      <w:pPr>
        <w:spacing w:after="0" w:line="240" w:lineRule="auto"/>
        <w:jc w:val="center"/>
        <w:rPr>
          <w:rFonts w:ascii="Arial" w:hAnsi="Arial" w:cs="Arial"/>
          <w:sz w:val="24"/>
          <w:szCs w:val="24"/>
          <w:lang w:val="es-CO" w:eastAsia="es-CO"/>
        </w:rPr>
      </w:pPr>
    </w:p>
    <w:p w14:paraId="79554512" w14:textId="77777777" w:rsidR="00597263" w:rsidRPr="007A3695" w:rsidRDefault="00597263" w:rsidP="00597263">
      <w:pPr>
        <w:pStyle w:val="Descripcin"/>
        <w:spacing w:after="0"/>
        <w:jc w:val="center"/>
        <w:rPr>
          <w:rFonts w:ascii="Arial" w:hAnsi="Arial" w:cs="Arial"/>
          <w:b w:val="0"/>
          <w:color w:val="auto"/>
          <w:sz w:val="20"/>
          <w:szCs w:val="20"/>
          <w:lang w:eastAsia="es-CO"/>
        </w:rPr>
      </w:pPr>
      <w:bookmarkStart w:id="4" w:name="_Toc473699182"/>
      <w:r w:rsidRPr="007A3695">
        <w:rPr>
          <w:rFonts w:ascii="Arial" w:hAnsi="Arial" w:cs="Arial"/>
          <w:b w:val="0"/>
          <w:i/>
          <w:color w:val="auto"/>
          <w:sz w:val="20"/>
          <w:szCs w:val="20"/>
        </w:rPr>
        <w:lastRenderedPageBreak/>
        <w:t xml:space="preserve">Figura </w:t>
      </w:r>
      <w:r w:rsidRPr="007A3695">
        <w:rPr>
          <w:rFonts w:ascii="Arial" w:hAnsi="Arial" w:cs="Arial"/>
          <w:b w:val="0"/>
          <w:i/>
          <w:color w:val="auto"/>
          <w:sz w:val="20"/>
          <w:szCs w:val="20"/>
        </w:rPr>
        <w:fldChar w:fldCharType="begin"/>
      </w:r>
      <w:r w:rsidRPr="007A3695">
        <w:rPr>
          <w:rFonts w:ascii="Arial" w:hAnsi="Arial" w:cs="Arial"/>
          <w:b w:val="0"/>
          <w:i/>
          <w:color w:val="auto"/>
          <w:sz w:val="20"/>
          <w:szCs w:val="20"/>
        </w:rPr>
        <w:instrText xml:space="preserve"> SEQ Figura \* ARABIC </w:instrText>
      </w:r>
      <w:r w:rsidRPr="007A3695">
        <w:rPr>
          <w:rFonts w:ascii="Arial" w:hAnsi="Arial" w:cs="Arial"/>
          <w:b w:val="0"/>
          <w:i/>
          <w:color w:val="auto"/>
          <w:sz w:val="20"/>
          <w:szCs w:val="20"/>
        </w:rPr>
        <w:fldChar w:fldCharType="separate"/>
      </w:r>
      <w:r w:rsidRPr="007A3695">
        <w:rPr>
          <w:rFonts w:ascii="Arial" w:hAnsi="Arial" w:cs="Arial"/>
          <w:b w:val="0"/>
          <w:i/>
          <w:noProof/>
          <w:color w:val="auto"/>
          <w:sz w:val="20"/>
          <w:szCs w:val="20"/>
        </w:rPr>
        <w:t>1</w:t>
      </w:r>
      <w:r w:rsidRPr="007A3695">
        <w:rPr>
          <w:rFonts w:ascii="Arial" w:hAnsi="Arial" w:cs="Arial"/>
          <w:b w:val="0"/>
          <w:i/>
          <w:color w:val="auto"/>
          <w:sz w:val="20"/>
          <w:szCs w:val="20"/>
        </w:rPr>
        <w:fldChar w:fldCharType="end"/>
      </w:r>
      <w:r w:rsidRPr="007A3695">
        <w:rPr>
          <w:rFonts w:ascii="Arial" w:hAnsi="Arial" w:cs="Arial"/>
          <w:b w:val="0"/>
          <w:i/>
          <w:color w:val="auto"/>
          <w:sz w:val="20"/>
          <w:szCs w:val="20"/>
        </w:rPr>
        <w:t>:</w:t>
      </w:r>
      <w:r w:rsidRPr="007A3695">
        <w:rPr>
          <w:rFonts w:ascii="Arial" w:hAnsi="Arial" w:cs="Arial"/>
          <w:b w:val="0"/>
          <w:color w:val="auto"/>
          <w:sz w:val="20"/>
          <w:szCs w:val="20"/>
        </w:rPr>
        <w:t xml:space="preserve"> Componentes de la Rendición de Cuentas</w:t>
      </w:r>
      <w:bookmarkEnd w:id="4"/>
    </w:p>
    <w:p w14:paraId="5747BCC6" w14:textId="77777777" w:rsidR="00597263" w:rsidRPr="007A3695" w:rsidRDefault="00597263" w:rsidP="00597263">
      <w:pPr>
        <w:spacing w:after="0" w:line="240" w:lineRule="auto"/>
        <w:jc w:val="both"/>
        <w:rPr>
          <w:rFonts w:ascii="Arial" w:hAnsi="Arial" w:cs="Arial"/>
          <w:b/>
          <w:sz w:val="24"/>
          <w:szCs w:val="24"/>
          <w:lang w:val="es-CO"/>
        </w:rPr>
      </w:pPr>
    </w:p>
    <w:p w14:paraId="069CB1A6" w14:textId="77777777" w:rsidR="00597263" w:rsidRPr="007A3695" w:rsidRDefault="00597263" w:rsidP="00597263">
      <w:pPr>
        <w:spacing w:after="0" w:line="240" w:lineRule="auto"/>
        <w:jc w:val="both"/>
        <w:rPr>
          <w:rFonts w:ascii="Arial" w:hAnsi="Arial" w:cs="Arial"/>
          <w:b/>
          <w:sz w:val="24"/>
          <w:szCs w:val="24"/>
          <w:lang w:val="es-CO"/>
        </w:rPr>
      </w:pPr>
      <w:r w:rsidRPr="007A3695">
        <w:rPr>
          <w:rFonts w:ascii="Arial" w:hAnsi="Arial" w:cs="Arial"/>
          <w:b/>
          <w:noProof/>
          <w:sz w:val="24"/>
          <w:szCs w:val="24"/>
          <w:lang w:eastAsia="es-ES"/>
        </w:rPr>
        <w:drawing>
          <wp:anchor distT="0" distB="0" distL="114300" distR="114300" simplePos="0" relativeHeight="251659264" behindDoc="0" locked="0" layoutInCell="1" allowOverlap="1" wp14:anchorId="02838A7E" wp14:editId="0B64AE09">
            <wp:simplePos x="0" y="0"/>
            <wp:positionH relativeFrom="column">
              <wp:posOffset>1038225</wp:posOffset>
            </wp:positionH>
            <wp:positionV relativeFrom="paragraph">
              <wp:posOffset>0</wp:posOffset>
            </wp:positionV>
            <wp:extent cx="3438525" cy="3305175"/>
            <wp:effectExtent l="0" t="0" r="0" b="0"/>
            <wp:wrapSquare wrapText="bothSides"/>
            <wp:docPr id="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14:paraId="4457E820" w14:textId="77777777" w:rsidR="00597263" w:rsidRPr="007A3695" w:rsidRDefault="00597263" w:rsidP="00597263">
      <w:pPr>
        <w:rPr>
          <w:rFonts w:ascii="Arial" w:hAnsi="Arial" w:cs="Arial"/>
          <w:sz w:val="24"/>
          <w:szCs w:val="24"/>
          <w:lang w:val="es-CO"/>
        </w:rPr>
      </w:pPr>
    </w:p>
    <w:p w14:paraId="7B70F4A5" w14:textId="77777777" w:rsidR="00597263" w:rsidRPr="007A3695" w:rsidRDefault="00597263" w:rsidP="00597263">
      <w:pPr>
        <w:rPr>
          <w:rFonts w:ascii="Arial" w:hAnsi="Arial" w:cs="Arial"/>
          <w:sz w:val="24"/>
          <w:szCs w:val="24"/>
          <w:lang w:val="es-CO"/>
        </w:rPr>
      </w:pPr>
    </w:p>
    <w:p w14:paraId="3766577A" w14:textId="77777777" w:rsidR="00597263" w:rsidRPr="007A3695" w:rsidRDefault="00597263" w:rsidP="00597263">
      <w:pPr>
        <w:rPr>
          <w:rFonts w:ascii="Arial" w:hAnsi="Arial" w:cs="Arial"/>
          <w:sz w:val="24"/>
          <w:szCs w:val="24"/>
          <w:lang w:val="es-CO"/>
        </w:rPr>
      </w:pPr>
    </w:p>
    <w:p w14:paraId="6C36AEC5" w14:textId="77777777" w:rsidR="00597263" w:rsidRPr="007A3695" w:rsidRDefault="00597263" w:rsidP="00597263">
      <w:pPr>
        <w:rPr>
          <w:rFonts w:ascii="Arial" w:hAnsi="Arial" w:cs="Arial"/>
          <w:sz w:val="24"/>
          <w:szCs w:val="24"/>
          <w:lang w:val="es-CO"/>
        </w:rPr>
      </w:pPr>
    </w:p>
    <w:p w14:paraId="08DBB867" w14:textId="77777777" w:rsidR="00597263" w:rsidRPr="007A3695" w:rsidRDefault="00597263" w:rsidP="00597263">
      <w:pPr>
        <w:rPr>
          <w:rFonts w:ascii="Arial" w:hAnsi="Arial" w:cs="Arial"/>
          <w:sz w:val="24"/>
          <w:szCs w:val="24"/>
          <w:lang w:val="es-CO"/>
        </w:rPr>
      </w:pPr>
    </w:p>
    <w:p w14:paraId="703DEC35" w14:textId="77777777" w:rsidR="00597263" w:rsidRPr="007A3695" w:rsidRDefault="00597263" w:rsidP="00597263">
      <w:pPr>
        <w:rPr>
          <w:rFonts w:ascii="Arial" w:hAnsi="Arial" w:cs="Arial"/>
          <w:sz w:val="24"/>
          <w:szCs w:val="24"/>
          <w:lang w:val="es-CO"/>
        </w:rPr>
      </w:pPr>
    </w:p>
    <w:p w14:paraId="129B8E37" w14:textId="77777777" w:rsidR="00597263" w:rsidRPr="007A3695" w:rsidRDefault="00597263" w:rsidP="00597263">
      <w:pPr>
        <w:rPr>
          <w:rFonts w:ascii="Arial" w:hAnsi="Arial" w:cs="Arial"/>
          <w:sz w:val="24"/>
          <w:szCs w:val="24"/>
          <w:lang w:val="es-CO"/>
        </w:rPr>
      </w:pPr>
    </w:p>
    <w:p w14:paraId="74AB8940" w14:textId="77777777" w:rsidR="00597263" w:rsidRPr="007A3695" w:rsidRDefault="00597263" w:rsidP="00597263">
      <w:pPr>
        <w:rPr>
          <w:rFonts w:ascii="Arial" w:hAnsi="Arial" w:cs="Arial"/>
          <w:sz w:val="24"/>
          <w:szCs w:val="24"/>
          <w:lang w:val="es-CO"/>
        </w:rPr>
      </w:pPr>
    </w:p>
    <w:p w14:paraId="73BD6212" w14:textId="77777777" w:rsidR="00597263" w:rsidRPr="007A3695" w:rsidRDefault="00597263" w:rsidP="00597263">
      <w:pPr>
        <w:rPr>
          <w:rFonts w:ascii="Arial" w:hAnsi="Arial" w:cs="Arial"/>
          <w:sz w:val="24"/>
          <w:szCs w:val="24"/>
          <w:lang w:val="es-CO"/>
        </w:rPr>
      </w:pPr>
    </w:p>
    <w:p w14:paraId="43683643" w14:textId="77777777" w:rsidR="00597263" w:rsidRPr="007A3695" w:rsidRDefault="00597263" w:rsidP="00597263">
      <w:pPr>
        <w:rPr>
          <w:rFonts w:ascii="Arial" w:hAnsi="Arial" w:cs="Arial"/>
          <w:sz w:val="24"/>
          <w:szCs w:val="24"/>
          <w:lang w:val="es-CO"/>
        </w:rPr>
      </w:pPr>
    </w:p>
    <w:p w14:paraId="0FF68D92" w14:textId="77777777" w:rsidR="00597263" w:rsidRPr="007A3695" w:rsidRDefault="00597263" w:rsidP="00597263">
      <w:pPr>
        <w:rPr>
          <w:rFonts w:ascii="Arial" w:hAnsi="Arial" w:cs="Arial"/>
          <w:sz w:val="24"/>
          <w:szCs w:val="24"/>
          <w:lang w:val="es-CO"/>
        </w:rPr>
      </w:pPr>
    </w:p>
    <w:p w14:paraId="00A1DCBB" w14:textId="77777777" w:rsidR="00597263" w:rsidRPr="007A3695" w:rsidRDefault="00597263" w:rsidP="00597263">
      <w:pPr>
        <w:tabs>
          <w:tab w:val="left" w:pos="284"/>
        </w:tabs>
        <w:spacing w:after="0" w:line="240" w:lineRule="auto"/>
        <w:jc w:val="both"/>
        <w:rPr>
          <w:rFonts w:ascii="Arial" w:hAnsi="Arial" w:cs="Arial"/>
          <w:sz w:val="24"/>
          <w:szCs w:val="24"/>
          <w:lang w:val="es-CO"/>
        </w:rPr>
      </w:pPr>
      <w:r w:rsidRPr="007A3695">
        <w:rPr>
          <w:rFonts w:ascii="Arial" w:hAnsi="Arial" w:cs="Arial"/>
          <w:sz w:val="24"/>
          <w:szCs w:val="24"/>
          <w:lang w:val="es-CO"/>
        </w:rPr>
        <w:t>Para garantizar la disponibilidad de la información pública se debe contemplar el desarrollo de dos acciones:</w:t>
      </w:r>
    </w:p>
    <w:p w14:paraId="5C9D985F" w14:textId="77777777" w:rsidR="00597263" w:rsidRPr="007A3695" w:rsidRDefault="00597263" w:rsidP="00597263">
      <w:pPr>
        <w:spacing w:after="0" w:line="240" w:lineRule="auto"/>
        <w:jc w:val="both"/>
        <w:rPr>
          <w:rFonts w:ascii="Arial" w:hAnsi="Arial" w:cs="Arial"/>
          <w:sz w:val="24"/>
          <w:szCs w:val="24"/>
          <w:lang w:val="es-CO"/>
        </w:rPr>
      </w:pPr>
    </w:p>
    <w:p w14:paraId="24EB5552" w14:textId="77777777" w:rsidR="00597263" w:rsidRPr="007A3695" w:rsidRDefault="00597263" w:rsidP="00597263">
      <w:pPr>
        <w:pStyle w:val="Prrafodelista"/>
        <w:numPr>
          <w:ilvl w:val="0"/>
          <w:numId w:val="5"/>
        </w:numPr>
        <w:spacing w:after="0" w:line="240" w:lineRule="auto"/>
        <w:contextualSpacing w:val="0"/>
        <w:jc w:val="both"/>
        <w:rPr>
          <w:rFonts w:ascii="Arial" w:hAnsi="Arial" w:cs="Arial"/>
          <w:sz w:val="24"/>
          <w:szCs w:val="24"/>
          <w:lang w:val="es-CO"/>
        </w:rPr>
      </w:pPr>
      <w:r w:rsidRPr="007A3695">
        <w:rPr>
          <w:rFonts w:ascii="Arial" w:hAnsi="Arial" w:cs="Arial"/>
          <w:sz w:val="24"/>
          <w:szCs w:val="24"/>
          <w:lang w:val="es-CO"/>
        </w:rPr>
        <w:t xml:space="preserve">la producción de información de calidad y </w:t>
      </w:r>
    </w:p>
    <w:p w14:paraId="733503CD" w14:textId="5AADCBA4" w:rsidR="00597263" w:rsidRPr="007A3695" w:rsidRDefault="00597263" w:rsidP="00597263">
      <w:pPr>
        <w:pStyle w:val="Prrafodelista"/>
        <w:numPr>
          <w:ilvl w:val="0"/>
          <w:numId w:val="5"/>
        </w:numPr>
        <w:spacing w:after="0" w:line="240" w:lineRule="auto"/>
        <w:contextualSpacing w:val="0"/>
        <w:jc w:val="both"/>
        <w:rPr>
          <w:rFonts w:ascii="Arial" w:hAnsi="Arial" w:cs="Arial"/>
          <w:sz w:val="24"/>
          <w:szCs w:val="24"/>
          <w:lang w:val="es-CO"/>
        </w:rPr>
      </w:pPr>
      <w:r w:rsidRPr="007A3695">
        <w:rPr>
          <w:rFonts w:ascii="Arial" w:hAnsi="Arial" w:cs="Arial"/>
          <w:sz w:val="24"/>
          <w:szCs w:val="24"/>
          <w:lang w:val="es-CO"/>
        </w:rPr>
        <w:t>la difusión y publicación de la información a través de diferentes canales que permitan el acceso a la ciudadanía en general. En atención a lo anterior, es relevante identificar los actores institucionales que la generan, los medios de recopilación y difusión (</w:t>
      </w:r>
      <w:proofErr w:type="spellStart"/>
      <w:r w:rsidRPr="007A3695">
        <w:rPr>
          <w:rFonts w:ascii="Arial" w:hAnsi="Arial" w:cs="Arial"/>
          <w:sz w:val="24"/>
          <w:szCs w:val="24"/>
          <w:lang w:val="es-CO"/>
        </w:rPr>
        <w:t>p.e</w:t>
      </w:r>
      <w:proofErr w:type="spellEnd"/>
      <w:r w:rsidRPr="007A3695">
        <w:rPr>
          <w:rFonts w:ascii="Arial" w:hAnsi="Arial" w:cs="Arial"/>
          <w:sz w:val="24"/>
          <w:szCs w:val="24"/>
          <w:lang w:val="es-CO"/>
        </w:rPr>
        <w:t>. Sistema Distrital de Información) y los usuarios de la información (</w:t>
      </w:r>
      <w:proofErr w:type="spellStart"/>
      <w:r w:rsidRPr="007A3695">
        <w:rPr>
          <w:rFonts w:ascii="Arial" w:hAnsi="Arial" w:cs="Arial"/>
          <w:sz w:val="24"/>
          <w:szCs w:val="24"/>
          <w:lang w:val="es-CO"/>
        </w:rPr>
        <w:t>p.e</w:t>
      </w:r>
      <w:proofErr w:type="spellEnd"/>
      <w:r w:rsidRPr="007A3695">
        <w:rPr>
          <w:rFonts w:ascii="Arial" w:hAnsi="Arial" w:cs="Arial"/>
          <w:sz w:val="24"/>
          <w:szCs w:val="24"/>
          <w:lang w:val="es-CO"/>
        </w:rPr>
        <w:t xml:space="preserve">. Observatorios Ciudadanos y Consejo Territorial de Planeación Distrital). </w:t>
      </w:r>
    </w:p>
    <w:p w14:paraId="53DFC795" w14:textId="77777777" w:rsidR="00597263" w:rsidRPr="007A3695" w:rsidRDefault="00597263" w:rsidP="00597263">
      <w:pPr>
        <w:spacing w:after="0" w:line="240" w:lineRule="auto"/>
        <w:jc w:val="both"/>
        <w:rPr>
          <w:rFonts w:ascii="Arial" w:hAnsi="Arial" w:cs="Arial"/>
          <w:sz w:val="24"/>
          <w:szCs w:val="24"/>
          <w:lang w:val="es-CO"/>
        </w:rPr>
      </w:pPr>
    </w:p>
    <w:p w14:paraId="4AF87F90" w14:textId="77777777" w:rsidR="00597263" w:rsidRPr="007A3695" w:rsidRDefault="00597263" w:rsidP="00597263">
      <w:pPr>
        <w:spacing w:after="0" w:line="240" w:lineRule="auto"/>
        <w:jc w:val="both"/>
        <w:rPr>
          <w:rFonts w:ascii="Arial" w:hAnsi="Arial" w:cs="Arial"/>
          <w:sz w:val="24"/>
          <w:szCs w:val="24"/>
          <w:lang w:val="es-CO"/>
        </w:rPr>
      </w:pPr>
      <w:r w:rsidRPr="007A3695">
        <w:rPr>
          <w:rFonts w:ascii="Arial" w:hAnsi="Arial" w:cs="Arial"/>
          <w:sz w:val="24"/>
          <w:szCs w:val="24"/>
          <w:lang w:val="es-CO"/>
        </w:rPr>
        <w:t xml:space="preserve">En el componente de Diálogo se considera el desarrollo de prácticas enfocadas a la interlocución de los servidores públicos y los ciudadanos. Se destacan las audiencias públicas de rendición de cuentas, los diálogos sectoriales y multisectoriales, mesas de trabajo entre la institucionalidad y la sociedad civil, así como las diferentes instancias de participación permanente o temporales. En materia de incentivos se generarán lineamientos institucionales para que las entidades distritales resalten y promuevan los ejercicios de rendición de cuentas </w:t>
      </w:r>
    </w:p>
    <w:p w14:paraId="3A428863" w14:textId="77777777" w:rsidR="00597263" w:rsidRPr="007A3695" w:rsidRDefault="00597263" w:rsidP="00597263">
      <w:pPr>
        <w:spacing w:after="0" w:line="240" w:lineRule="auto"/>
        <w:jc w:val="both"/>
        <w:rPr>
          <w:rFonts w:ascii="Arial" w:hAnsi="Arial" w:cs="Arial"/>
          <w:sz w:val="24"/>
          <w:szCs w:val="24"/>
          <w:lang w:val="es-CO"/>
        </w:rPr>
      </w:pPr>
    </w:p>
    <w:p w14:paraId="257705F9" w14:textId="77777777" w:rsidR="00597263" w:rsidRPr="007A3695" w:rsidRDefault="00597263" w:rsidP="00877537">
      <w:pPr>
        <w:tabs>
          <w:tab w:val="left" w:pos="3495"/>
        </w:tabs>
        <w:spacing w:after="0"/>
        <w:jc w:val="both"/>
        <w:rPr>
          <w:rFonts w:ascii="Arial" w:hAnsi="Arial" w:cs="Arial"/>
          <w:sz w:val="24"/>
          <w:szCs w:val="24"/>
          <w:lang w:val="es-CO"/>
        </w:rPr>
      </w:pPr>
      <w:r w:rsidRPr="007A3695">
        <w:rPr>
          <w:rFonts w:ascii="Arial" w:hAnsi="Arial" w:cs="Arial"/>
          <w:sz w:val="24"/>
          <w:szCs w:val="24"/>
          <w:lang w:val="es-CO"/>
        </w:rPr>
        <w:t xml:space="preserve">Para avanzar en el desarrollo de los componentes señalados, la administración distrital debe concebir los procesos de rendición de cuentas más allá del cumplimiento de una obligación constitucional y política hacia la ciudadanía. Este tipo de ejercicios deben comprenderse como acciones que fortalecen el cuidado de lo público como responsabilidad de todos, aumentan la confianza entre la institucionalidad pública y los ciudadanos, potencian los ejercicios de control social como derecho y deber de los ciudadanos, contribuyen a mejorar la transparencia y combatir la corrupción a través de la vigilancia a los </w:t>
      </w:r>
      <w:r w:rsidRPr="007A3695">
        <w:rPr>
          <w:rFonts w:ascii="Arial" w:hAnsi="Arial" w:cs="Arial"/>
          <w:sz w:val="24"/>
          <w:szCs w:val="24"/>
          <w:lang w:val="es-CO"/>
        </w:rPr>
        <w:lastRenderedPageBreak/>
        <w:t>recursos públicos por parte de las autoridades competentes y la ciudadanía, y refuerzan los mecanismos de cogestión entre la administración territorial y la sociedad civil.</w:t>
      </w:r>
    </w:p>
    <w:p w14:paraId="622CEA49" w14:textId="77777777" w:rsidR="00877537" w:rsidRPr="007A3695" w:rsidRDefault="00877537" w:rsidP="00877537">
      <w:pPr>
        <w:tabs>
          <w:tab w:val="left" w:pos="3495"/>
        </w:tabs>
        <w:spacing w:after="0"/>
        <w:jc w:val="both"/>
        <w:rPr>
          <w:rFonts w:ascii="Arial" w:hAnsi="Arial" w:cs="Arial"/>
          <w:sz w:val="24"/>
          <w:szCs w:val="24"/>
          <w:lang w:val="es-CO"/>
        </w:rPr>
      </w:pPr>
    </w:p>
    <w:p w14:paraId="7024E1A3" w14:textId="77777777" w:rsidR="00877537" w:rsidRPr="007A3695" w:rsidRDefault="00877537" w:rsidP="00877537">
      <w:pPr>
        <w:tabs>
          <w:tab w:val="left" w:pos="3495"/>
        </w:tabs>
        <w:spacing w:after="0"/>
        <w:jc w:val="both"/>
        <w:rPr>
          <w:rFonts w:ascii="Arial" w:hAnsi="Arial" w:cs="Arial"/>
          <w:sz w:val="24"/>
          <w:szCs w:val="24"/>
          <w:lang w:val="es-CO"/>
        </w:rPr>
      </w:pPr>
    </w:p>
    <w:p w14:paraId="36E951AF" w14:textId="7BAB381C" w:rsidR="00010418" w:rsidRPr="007A3695" w:rsidRDefault="00010418" w:rsidP="00877537">
      <w:pPr>
        <w:pStyle w:val="Prrafodelista"/>
        <w:numPr>
          <w:ilvl w:val="0"/>
          <w:numId w:val="1"/>
        </w:numPr>
        <w:tabs>
          <w:tab w:val="left" w:pos="3555"/>
        </w:tabs>
        <w:spacing w:after="0"/>
        <w:rPr>
          <w:rFonts w:ascii="Arial" w:hAnsi="Arial" w:cs="Arial"/>
          <w:b/>
          <w:sz w:val="24"/>
          <w:szCs w:val="24"/>
          <w:lang w:val="es-CO"/>
        </w:rPr>
      </w:pPr>
      <w:r w:rsidRPr="007A3695">
        <w:rPr>
          <w:rFonts w:ascii="Arial" w:hAnsi="Arial" w:cs="Arial"/>
          <w:b/>
          <w:sz w:val="24"/>
          <w:szCs w:val="24"/>
          <w:lang w:val="es-CO"/>
        </w:rPr>
        <w:t>Cronograma</w:t>
      </w:r>
    </w:p>
    <w:p w14:paraId="2FEF6E48" w14:textId="77777777" w:rsidR="00010418" w:rsidRPr="007A3695" w:rsidRDefault="00010418" w:rsidP="00010418">
      <w:pPr>
        <w:tabs>
          <w:tab w:val="left" w:pos="3555"/>
        </w:tabs>
        <w:spacing w:after="0"/>
        <w:rPr>
          <w:rFonts w:ascii="Arial" w:hAnsi="Arial" w:cs="Arial"/>
          <w:b/>
          <w:sz w:val="24"/>
          <w:szCs w:val="24"/>
          <w:lang w:val="es-CO"/>
        </w:rPr>
      </w:pPr>
    </w:p>
    <w:p w14:paraId="0F66937B" w14:textId="77777777" w:rsidR="00C440F7" w:rsidRPr="007A3695" w:rsidRDefault="00C440F7" w:rsidP="00C440F7">
      <w:pPr>
        <w:tabs>
          <w:tab w:val="left" w:pos="3555"/>
        </w:tabs>
        <w:spacing w:after="0"/>
        <w:jc w:val="both"/>
        <w:rPr>
          <w:rFonts w:ascii="Arial" w:hAnsi="Arial" w:cs="Arial"/>
          <w:sz w:val="24"/>
          <w:szCs w:val="24"/>
          <w:lang w:val="es-CO"/>
        </w:rPr>
      </w:pPr>
      <w:r w:rsidRPr="007A3695">
        <w:rPr>
          <w:rFonts w:ascii="Arial" w:hAnsi="Arial" w:cs="Arial"/>
          <w:sz w:val="24"/>
          <w:szCs w:val="24"/>
          <w:lang w:val="es-CO"/>
        </w:rPr>
        <w:t>A continuación, se presentan las etapas a implementar en el proceso de rendición de cuentas señalando los tiempos para cada una de ellas:</w:t>
      </w:r>
    </w:p>
    <w:p w14:paraId="6D34888F" w14:textId="77777777" w:rsidR="00C440F7" w:rsidRPr="007A3695" w:rsidRDefault="00C440F7" w:rsidP="00010418">
      <w:pPr>
        <w:tabs>
          <w:tab w:val="left" w:pos="3555"/>
        </w:tabs>
        <w:spacing w:after="0"/>
        <w:rPr>
          <w:rFonts w:ascii="Arial" w:hAnsi="Arial" w:cs="Arial"/>
          <w:b/>
          <w:sz w:val="24"/>
          <w:szCs w:val="24"/>
          <w:lang w:val="es-CO"/>
        </w:rPr>
      </w:pPr>
    </w:p>
    <w:p w14:paraId="665DACD6" w14:textId="1E73F11E" w:rsidR="00010418" w:rsidRPr="007A3695" w:rsidRDefault="007A3695" w:rsidP="00457E9A">
      <w:pPr>
        <w:tabs>
          <w:tab w:val="left" w:pos="3555"/>
        </w:tabs>
        <w:spacing w:after="0"/>
        <w:ind w:left="-709"/>
        <w:jc w:val="center"/>
        <w:rPr>
          <w:rFonts w:ascii="Arial" w:hAnsi="Arial" w:cs="Arial"/>
          <w:b/>
          <w:sz w:val="24"/>
          <w:szCs w:val="24"/>
          <w:lang w:val="es-CO"/>
        </w:rPr>
      </w:pPr>
      <w:r w:rsidRPr="007A3695">
        <w:rPr>
          <w:noProof/>
          <w:lang w:eastAsia="es-ES"/>
        </w:rPr>
        <w:drawing>
          <wp:inline distT="0" distB="0" distL="0" distR="0" wp14:anchorId="49C5E994" wp14:editId="13E962C7">
            <wp:extent cx="6642613" cy="2226366"/>
            <wp:effectExtent l="0" t="0" r="635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82142" cy="2239615"/>
                    </a:xfrm>
                    <a:prstGeom prst="rect">
                      <a:avLst/>
                    </a:prstGeom>
                    <a:noFill/>
                    <a:ln>
                      <a:noFill/>
                    </a:ln>
                  </pic:spPr>
                </pic:pic>
              </a:graphicData>
            </a:graphic>
          </wp:inline>
        </w:drawing>
      </w:r>
    </w:p>
    <w:p w14:paraId="32BC7CA3" w14:textId="4A1845E2" w:rsidR="00010418" w:rsidRPr="007A3695" w:rsidRDefault="00010418" w:rsidP="00010418">
      <w:pPr>
        <w:pStyle w:val="Prrafodelista"/>
        <w:tabs>
          <w:tab w:val="left" w:pos="3555"/>
        </w:tabs>
        <w:spacing w:after="0"/>
        <w:rPr>
          <w:rFonts w:ascii="Arial" w:hAnsi="Arial" w:cs="Arial"/>
          <w:b/>
          <w:sz w:val="24"/>
          <w:szCs w:val="24"/>
          <w:lang w:val="es-CO"/>
        </w:rPr>
      </w:pPr>
    </w:p>
    <w:p w14:paraId="203DC460" w14:textId="77777777" w:rsidR="007A3695" w:rsidRPr="007A3695" w:rsidRDefault="007A3695" w:rsidP="00010418">
      <w:pPr>
        <w:pStyle w:val="Prrafodelista"/>
        <w:tabs>
          <w:tab w:val="left" w:pos="3555"/>
        </w:tabs>
        <w:spacing w:after="0"/>
        <w:rPr>
          <w:rFonts w:ascii="Arial" w:hAnsi="Arial" w:cs="Arial"/>
          <w:b/>
          <w:sz w:val="24"/>
          <w:szCs w:val="24"/>
          <w:lang w:val="es-CO"/>
        </w:rPr>
      </w:pPr>
    </w:p>
    <w:p w14:paraId="04064C77" w14:textId="1548023B" w:rsidR="00877537" w:rsidRPr="007A3695" w:rsidRDefault="00364868" w:rsidP="00877537">
      <w:pPr>
        <w:pStyle w:val="Prrafodelista"/>
        <w:numPr>
          <w:ilvl w:val="0"/>
          <w:numId w:val="1"/>
        </w:numPr>
        <w:tabs>
          <w:tab w:val="left" w:pos="3555"/>
        </w:tabs>
        <w:spacing w:after="0"/>
        <w:rPr>
          <w:rFonts w:ascii="Arial" w:hAnsi="Arial" w:cs="Arial"/>
          <w:b/>
          <w:sz w:val="24"/>
          <w:szCs w:val="24"/>
          <w:lang w:val="es-CO"/>
        </w:rPr>
      </w:pPr>
      <w:r>
        <w:rPr>
          <w:rFonts w:ascii="Arial" w:hAnsi="Arial" w:cs="Arial"/>
          <w:b/>
          <w:sz w:val="24"/>
          <w:szCs w:val="24"/>
          <w:lang w:val="es-CO"/>
        </w:rPr>
        <w:t>Estrategia divulgación</w:t>
      </w:r>
      <w:r w:rsidR="00877537" w:rsidRPr="007A3695">
        <w:rPr>
          <w:rFonts w:ascii="Arial" w:hAnsi="Arial" w:cs="Arial"/>
          <w:b/>
          <w:sz w:val="24"/>
          <w:szCs w:val="24"/>
          <w:lang w:val="es-CO"/>
        </w:rPr>
        <w:t xml:space="preserve"> </w:t>
      </w:r>
    </w:p>
    <w:p w14:paraId="00B01D25" w14:textId="77777777" w:rsidR="00877537" w:rsidRPr="007A3695" w:rsidRDefault="00877537" w:rsidP="00877537">
      <w:pPr>
        <w:pStyle w:val="Prrafodelista"/>
        <w:tabs>
          <w:tab w:val="left" w:pos="3555"/>
        </w:tabs>
        <w:spacing w:after="0"/>
        <w:rPr>
          <w:rFonts w:ascii="Arial" w:hAnsi="Arial" w:cs="Arial"/>
          <w:b/>
          <w:sz w:val="24"/>
          <w:szCs w:val="24"/>
          <w:lang w:val="es-CO"/>
        </w:rPr>
      </w:pPr>
    </w:p>
    <w:p w14:paraId="7F5AB27C" w14:textId="7294729F" w:rsidR="001741D0" w:rsidRPr="007A3695" w:rsidRDefault="001741D0" w:rsidP="001741D0">
      <w:pPr>
        <w:autoSpaceDE w:val="0"/>
        <w:autoSpaceDN w:val="0"/>
        <w:adjustRightInd w:val="0"/>
        <w:spacing w:after="0" w:line="240" w:lineRule="auto"/>
        <w:jc w:val="both"/>
        <w:rPr>
          <w:rFonts w:ascii="Arial" w:hAnsi="Arial" w:cs="Arial"/>
          <w:sz w:val="24"/>
          <w:szCs w:val="24"/>
          <w:lang w:val="es-CO" w:eastAsia="es-CO"/>
        </w:rPr>
      </w:pPr>
      <w:r w:rsidRPr="007A3695">
        <w:rPr>
          <w:rFonts w:ascii="Arial" w:hAnsi="Arial" w:cs="Arial"/>
          <w:sz w:val="24"/>
          <w:szCs w:val="24"/>
          <w:lang w:val="es-CO" w:eastAsia="es-CO"/>
        </w:rPr>
        <w:t>En lo relacionado con la difusión y publicación de la información se definirán estrategias comunicativas</w:t>
      </w:r>
      <w:r w:rsidR="00154FE0" w:rsidRPr="007A3695">
        <w:rPr>
          <w:rFonts w:ascii="Arial" w:hAnsi="Arial" w:cs="Arial"/>
          <w:sz w:val="24"/>
          <w:szCs w:val="24"/>
          <w:lang w:val="es-CO" w:eastAsia="es-CO"/>
        </w:rPr>
        <w:t>.</w:t>
      </w:r>
    </w:p>
    <w:p w14:paraId="557E3908" w14:textId="77777777" w:rsidR="001741D0" w:rsidRPr="007A3695" w:rsidRDefault="001741D0" w:rsidP="001741D0">
      <w:pPr>
        <w:autoSpaceDE w:val="0"/>
        <w:autoSpaceDN w:val="0"/>
        <w:adjustRightInd w:val="0"/>
        <w:spacing w:after="0" w:line="240" w:lineRule="auto"/>
        <w:jc w:val="both"/>
        <w:rPr>
          <w:rFonts w:ascii="Arial" w:hAnsi="Arial" w:cs="Arial"/>
          <w:sz w:val="24"/>
          <w:szCs w:val="24"/>
          <w:lang w:val="es-CO" w:eastAsia="es-CO"/>
        </w:rPr>
      </w:pPr>
    </w:p>
    <w:p w14:paraId="665EC231" w14:textId="1F60D7B6" w:rsidR="001741D0" w:rsidRPr="007A3695" w:rsidRDefault="004E285F" w:rsidP="001741D0">
      <w:pPr>
        <w:autoSpaceDE w:val="0"/>
        <w:autoSpaceDN w:val="0"/>
        <w:adjustRightInd w:val="0"/>
        <w:spacing w:after="0" w:line="240" w:lineRule="auto"/>
        <w:jc w:val="both"/>
        <w:rPr>
          <w:rFonts w:ascii="Arial" w:hAnsi="Arial" w:cs="Arial"/>
          <w:sz w:val="24"/>
          <w:szCs w:val="24"/>
          <w:lang w:val="es-CO" w:eastAsia="es-CO"/>
        </w:rPr>
      </w:pPr>
      <w:r w:rsidRPr="007A3695">
        <w:rPr>
          <w:rFonts w:ascii="Arial" w:hAnsi="Arial" w:cs="Arial"/>
          <w:sz w:val="24"/>
          <w:szCs w:val="24"/>
          <w:lang w:val="es-CO" w:eastAsia="es-CO"/>
        </w:rPr>
        <w:t xml:space="preserve">Para convocar, capacitar y consultar a la </w:t>
      </w:r>
      <w:r w:rsidR="007A3695" w:rsidRPr="007A3695">
        <w:rPr>
          <w:rFonts w:ascii="Arial" w:hAnsi="Arial" w:cs="Arial"/>
          <w:sz w:val="24"/>
          <w:szCs w:val="24"/>
          <w:lang w:val="es-CO" w:eastAsia="es-CO"/>
        </w:rPr>
        <w:t>ciudadanía</w:t>
      </w:r>
      <w:r w:rsidRPr="007A3695">
        <w:rPr>
          <w:rFonts w:ascii="Arial" w:hAnsi="Arial" w:cs="Arial"/>
          <w:sz w:val="24"/>
          <w:szCs w:val="24"/>
          <w:lang w:val="es-CO" w:eastAsia="es-CO"/>
        </w:rPr>
        <w:t xml:space="preserve"> y grupos de interés en el proceso de rendición de cuentas la SDSCJ se compromete a </w:t>
      </w:r>
      <w:r w:rsidR="001741D0" w:rsidRPr="007A3695">
        <w:rPr>
          <w:rFonts w:ascii="Arial" w:hAnsi="Arial" w:cs="Arial"/>
          <w:sz w:val="24"/>
          <w:szCs w:val="24"/>
          <w:lang w:val="es-CO" w:eastAsia="es-CO"/>
        </w:rPr>
        <w:t>utilizar</w:t>
      </w:r>
      <w:r w:rsidR="00473AF3" w:rsidRPr="007A3695">
        <w:rPr>
          <w:rFonts w:ascii="Arial" w:hAnsi="Arial" w:cs="Arial"/>
          <w:sz w:val="24"/>
          <w:szCs w:val="24"/>
          <w:lang w:val="es-CO" w:eastAsia="es-CO"/>
        </w:rPr>
        <w:t>á</w:t>
      </w:r>
      <w:r w:rsidR="001741D0" w:rsidRPr="007A3695">
        <w:rPr>
          <w:rFonts w:ascii="Arial" w:hAnsi="Arial" w:cs="Arial"/>
          <w:sz w:val="24"/>
          <w:szCs w:val="24"/>
          <w:lang w:val="es-CO" w:eastAsia="es-CO"/>
        </w:rPr>
        <w:t xml:space="preserve"> diferentes medios de comunicación masivos como, redes sociales, grupos de WhatsApp, correos electrónicos, </w:t>
      </w:r>
      <w:r w:rsidRPr="007A3695">
        <w:rPr>
          <w:rFonts w:ascii="Arial" w:hAnsi="Arial" w:cs="Arial"/>
          <w:sz w:val="24"/>
          <w:szCs w:val="24"/>
          <w:lang w:val="es-CO" w:eastAsia="es-CO"/>
        </w:rPr>
        <w:t xml:space="preserve">página web y demás. Esto </w:t>
      </w:r>
      <w:r w:rsidR="001741D0" w:rsidRPr="007A3695">
        <w:rPr>
          <w:rFonts w:ascii="Arial" w:hAnsi="Arial" w:cs="Arial"/>
          <w:sz w:val="24"/>
          <w:szCs w:val="24"/>
          <w:lang w:val="es-CO" w:eastAsia="es-CO"/>
        </w:rPr>
        <w:t>con apoyo de los enlaces de las 20 localidades del Distrito</w:t>
      </w:r>
      <w:r w:rsidRPr="007A3695">
        <w:rPr>
          <w:rFonts w:ascii="Arial" w:hAnsi="Arial" w:cs="Arial"/>
          <w:sz w:val="24"/>
          <w:szCs w:val="24"/>
          <w:lang w:val="es-CO" w:eastAsia="es-CO"/>
        </w:rPr>
        <w:t>, los cuales tiene relación directa con la comunidad</w:t>
      </w:r>
      <w:r w:rsidR="001741D0" w:rsidRPr="007A3695">
        <w:rPr>
          <w:rFonts w:ascii="Arial" w:hAnsi="Arial" w:cs="Arial"/>
          <w:sz w:val="24"/>
          <w:szCs w:val="24"/>
          <w:lang w:val="es-CO" w:eastAsia="es-CO"/>
        </w:rPr>
        <w:t>.</w:t>
      </w:r>
    </w:p>
    <w:p w14:paraId="5C4CCD48" w14:textId="77777777" w:rsidR="001741D0" w:rsidRPr="007A3695" w:rsidRDefault="00171738" w:rsidP="00171738">
      <w:pPr>
        <w:tabs>
          <w:tab w:val="left" w:pos="3681"/>
        </w:tabs>
        <w:autoSpaceDE w:val="0"/>
        <w:autoSpaceDN w:val="0"/>
        <w:adjustRightInd w:val="0"/>
        <w:spacing w:after="0" w:line="240" w:lineRule="auto"/>
        <w:jc w:val="both"/>
        <w:rPr>
          <w:rFonts w:ascii="Arial" w:hAnsi="Arial" w:cs="Arial"/>
          <w:sz w:val="24"/>
          <w:szCs w:val="24"/>
          <w:lang w:val="es-CO" w:eastAsia="es-CO"/>
        </w:rPr>
      </w:pPr>
      <w:r w:rsidRPr="007A3695">
        <w:rPr>
          <w:rFonts w:ascii="Arial" w:hAnsi="Arial" w:cs="Arial"/>
          <w:sz w:val="24"/>
          <w:szCs w:val="24"/>
          <w:lang w:val="es-CO" w:eastAsia="es-CO"/>
        </w:rPr>
        <w:tab/>
      </w:r>
    </w:p>
    <w:p w14:paraId="096C2A30" w14:textId="77777777" w:rsidR="001741D0" w:rsidRPr="007A3695" w:rsidRDefault="001741D0" w:rsidP="007C67C2">
      <w:pPr>
        <w:tabs>
          <w:tab w:val="left" w:pos="3555"/>
        </w:tabs>
        <w:spacing w:after="0"/>
        <w:jc w:val="both"/>
        <w:rPr>
          <w:rFonts w:ascii="Arial" w:hAnsi="Arial" w:cs="Arial"/>
          <w:sz w:val="24"/>
          <w:szCs w:val="24"/>
          <w:lang w:val="es-CO" w:eastAsia="es-CO"/>
        </w:rPr>
      </w:pPr>
      <w:r w:rsidRPr="007A3695">
        <w:rPr>
          <w:rFonts w:ascii="Arial" w:hAnsi="Arial" w:cs="Arial"/>
          <w:sz w:val="24"/>
          <w:szCs w:val="24"/>
          <w:lang w:val="es-CO" w:eastAsia="es-CO"/>
        </w:rPr>
        <w:t>El Informe de Rendición de Cuentas estará disponible al público con 30 días de anterioridad a la Audiencia Pública de Rendición de Cuentas, es decir, a más tardar la tercera semana de febrero, esto con el fin que la ciudadanía tenga acceso y conocimiento del mismo, para poder desarrollar el evento con los temas de mayor impacto para la población</w:t>
      </w:r>
      <w:r w:rsidR="007C67C2" w:rsidRPr="007A3695">
        <w:rPr>
          <w:rFonts w:ascii="Arial" w:hAnsi="Arial" w:cs="Arial"/>
          <w:sz w:val="24"/>
          <w:szCs w:val="24"/>
          <w:lang w:val="es-CO" w:eastAsia="es-CO"/>
        </w:rPr>
        <w:t>.</w:t>
      </w:r>
    </w:p>
    <w:p w14:paraId="159B1D8D" w14:textId="77777777" w:rsidR="007C67C2" w:rsidRPr="007A3695" w:rsidRDefault="007C67C2" w:rsidP="007C67C2">
      <w:pPr>
        <w:tabs>
          <w:tab w:val="left" w:pos="3555"/>
        </w:tabs>
        <w:spacing w:after="0"/>
        <w:jc w:val="both"/>
        <w:rPr>
          <w:rFonts w:ascii="Arial" w:hAnsi="Arial" w:cs="Arial"/>
          <w:sz w:val="24"/>
          <w:szCs w:val="24"/>
          <w:lang w:val="es-CO" w:eastAsia="es-CO"/>
        </w:rPr>
      </w:pPr>
    </w:p>
    <w:p w14:paraId="7AC960D8" w14:textId="77777777" w:rsidR="007C67C2" w:rsidRPr="007A3695" w:rsidRDefault="007C67C2" w:rsidP="007C67C2">
      <w:pPr>
        <w:tabs>
          <w:tab w:val="left" w:pos="3555"/>
        </w:tabs>
        <w:spacing w:after="0"/>
        <w:jc w:val="both"/>
        <w:rPr>
          <w:rFonts w:ascii="Arial" w:hAnsi="Arial" w:cs="Arial"/>
          <w:sz w:val="24"/>
          <w:szCs w:val="24"/>
          <w:lang w:val="es-CO" w:eastAsia="es-CO"/>
        </w:rPr>
      </w:pPr>
    </w:p>
    <w:p w14:paraId="1A952845" w14:textId="0162D1BE" w:rsidR="007C67C2" w:rsidRDefault="00364868" w:rsidP="00457E9A">
      <w:pPr>
        <w:pStyle w:val="Prrafodelista"/>
        <w:numPr>
          <w:ilvl w:val="0"/>
          <w:numId w:val="1"/>
        </w:numPr>
        <w:tabs>
          <w:tab w:val="left" w:pos="3555"/>
        </w:tabs>
        <w:spacing w:after="0"/>
        <w:jc w:val="both"/>
        <w:rPr>
          <w:rFonts w:ascii="Arial" w:hAnsi="Arial" w:cs="Arial"/>
          <w:b/>
          <w:sz w:val="24"/>
          <w:szCs w:val="24"/>
          <w:lang w:val="es-CO"/>
        </w:rPr>
      </w:pPr>
      <w:r>
        <w:rPr>
          <w:rFonts w:ascii="Arial" w:hAnsi="Arial" w:cs="Arial"/>
          <w:b/>
          <w:sz w:val="24"/>
          <w:szCs w:val="24"/>
          <w:lang w:val="es-CO"/>
        </w:rPr>
        <w:t>Ruta de Participación</w:t>
      </w:r>
      <w:r w:rsidR="007C67C2" w:rsidRPr="007A3695">
        <w:rPr>
          <w:rFonts w:ascii="Arial" w:hAnsi="Arial" w:cs="Arial"/>
          <w:b/>
          <w:sz w:val="24"/>
          <w:szCs w:val="24"/>
          <w:lang w:val="es-CO"/>
        </w:rPr>
        <w:t xml:space="preserve"> </w:t>
      </w:r>
    </w:p>
    <w:p w14:paraId="63BFC1F2" w14:textId="77777777" w:rsidR="00282FA8" w:rsidRPr="007A3695" w:rsidRDefault="00282FA8" w:rsidP="00457E9A">
      <w:pPr>
        <w:pStyle w:val="Prrafodelista"/>
        <w:tabs>
          <w:tab w:val="left" w:pos="3555"/>
        </w:tabs>
        <w:spacing w:after="0"/>
        <w:jc w:val="both"/>
        <w:rPr>
          <w:rFonts w:ascii="Arial" w:hAnsi="Arial" w:cs="Arial"/>
          <w:b/>
          <w:sz w:val="24"/>
          <w:szCs w:val="24"/>
          <w:lang w:val="es-CO"/>
        </w:rPr>
      </w:pPr>
    </w:p>
    <w:p w14:paraId="6736A4D3" w14:textId="77777777" w:rsidR="00137C88" w:rsidRPr="007A3695" w:rsidRDefault="00137C88" w:rsidP="00516F5E">
      <w:pPr>
        <w:tabs>
          <w:tab w:val="left" w:pos="3555"/>
        </w:tabs>
        <w:spacing w:after="0" w:line="240" w:lineRule="auto"/>
        <w:jc w:val="both"/>
        <w:rPr>
          <w:rFonts w:ascii="Arial" w:hAnsi="Arial" w:cs="Arial"/>
          <w:b/>
          <w:sz w:val="24"/>
          <w:szCs w:val="24"/>
          <w:lang w:val="es-CO"/>
        </w:rPr>
      </w:pPr>
      <w:r w:rsidRPr="007A3695">
        <w:rPr>
          <w:rFonts w:ascii="Arial" w:hAnsi="Arial" w:cs="Arial"/>
          <w:b/>
          <w:sz w:val="24"/>
          <w:szCs w:val="24"/>
          <w:lang w:val="es-CO"/>
        </w:rPr>
        <w:t>Los principios de la participación ciudadana en seguridad y convivencia son:</w:t>
      </w:r>
    </w:p>
    <w:p w14:paraId="365E109D" w14:textId="77777777" w:rsidR="00516F5E" w:rsidRPr="007A3695" w:rsidRDefault="00516F5E" w:rsidP="00516F5E">
      <w:pPr>
        <w:tabs>
          <w:tab w:val="left" w:pos="3555"/>
        </w:tabs>
        <w:spacing w:after="0" w:line="240" w:lineRule="auto"/>
        <w:jc w:val="both"/>
        <w:rPr>
          <w:rFonts w:ascii="Arial" w:hAnsi="Arial" w:cs="Arial"/>
          <w:b/>
          <w:sz w:val="24"/>
          <w:szCs w:val="24"/>
          <w:lang w:val="es-CO"/>
        </w:rPr>
      </w:pPr>
    </w:p>
    <w:p w14:paraId="51B02855" w14:textId="000D9873" w:rsidR="00137C88" w:rsidRPr="007A3695" w:rsidRDefault="00137C88" w:rsidP="00516F5E">
      <w:pPr>
        <w:tabs>
          <w:tab w:val="left" w:pos="3555"/>
        </w:tabs>
        <w:spacing w:after="0" w:line="240" w:lineRule="auto"/>
        <w:jc w:val="both"/>
        <w:rPr>
          <w:rFonts w:ascii="Arial" w:hAnsi="Arial" w:cs="Arial"/>
          <w:sz w:val="24"/>
          <w:szCs w:val="24"/>
          <w:lang w:val="es-CO"/>
        </w:rPr>
      </w:pPr>
      <w:r w:rsidRPr="007A3695">
        <w:rPr>
          <w:rFonts w:ascii="Arial" w:hAnsi="Arial" w:cs="Arial"/>
          <w:b/>
          <w:sz w:val="24"/>
          <w:szCs w:val="24"/>
          <w:lang w:val="es-CO"/>
        </w:rPr>
        <w:lastRenderedPageBreak/>
        <w:t xml:space="preserve">Prevención: </w:t>
      </w:r>
      <w:r w:rsidR="00411AF5">
        <w:rPr>
          <w:rFonts w:ascii="Arial" w:hAnsi="Arial" w:cs="Arial"/>
          <w:sz w:val="24"/>
          <w:szCs w:val="24"/>
          <w:lang w:val="es-CO"/>
        </w:rPr>
        <w:t>I</w:t>
      </w:r>
      <w:r w:rsidRPr="007A3695">
        <w:rPr>
          <w:rFonts w:ascii="Arial" w:hAnsi="Arial" w:cs="Arial"/>
          <w:sz w:val="24"/>
          <w:szCs w:val="24"/>
          <w:lang w:val="es-CO"/>
        </w:rPr>
        <w:t xml:space="preserve">ntervención oportuna de factores de riesgo asociados a los principales delitos que afectan a los ciudadanos. Las acciones de prevención tienen por objetivo transformar comportamientos de tal forma que se reduzca la probabilidad de ocurrencia de actividades criminales o que afecten la seguridad. (PISCJ, p. 100). </w:t>
      </w:r>
    </w:p>
    <w:p w14:paraId="6E0821CA" w14:textId="77777777" w:rsidR="00516F5E" w:rsidRPr="007A3695" w:rsidRDefault="00516F5E" w:rsidP="00516F5E">
      <w:pPr>
        <w:tabs>
          <w:tab w:val="left" w:pos="3555"/>
        </w:tabs>
        <w:spacing w:after="0" w:line="240" w:lineRule="auto"/>
        <w:jc w:val="both"/>
        <w:rPr>
          <w:rFonts w:ascii="Arial" w:hAnsi="Arial" w:cs="Arial"/>
          <w:sz w:val="24"/>
          <w:szCs w:val="24"/>
          <w:lang w:val="es-CO"/>
        </w:rPr>
      </w:pPr>
    </w:p>
    <w:p w14:paraId="49052537" w14:textId="77777777" w:rsidR="00137C88" w:rsidRPr="007A3695" w:rsidRDefault="00137C88" w:rsidP="00516F5E">
      <w:pPr>
        <w:tabs>
          <w:tab w:val="left" w:pos="3555"/>
        </w:tabs>
        <w:spacing w:after="0" w:line="240" w:lineRule="auto"/>
        <w:jc w:val="both"/>
        <w:rPr>
          <w:rFonts w:ascii="Arial" w:hAnsi="Arial" w:cs="Arial"/>
          <w:sz w:val="24"/>
          <w:szCs w:val="24"/>
          <w:lang w:val="es-CO"/>
        </w:rPr>
      </w:pPr>
      <w:r w:rsidRPr="007A3695">
        <w:rPr>
          <w:rFonts w:ascii="Arial" w:hAnsi="Arial" w:cs="Arial"/>
          <w:sz w:val="24"/>
          <w:szCs w:val="24"/>
          <w:lang w:val="es-CO"/>
        </w:rPr>
        <w:t xml:space="preserve">El Estado es el responsable en primer orden de garantizar la seguridad e impartir justicia, sin embargo, en el desarrollo de acciones preventivas y el logro de la convivencia, la ciudadanía tiene un papel preponderante por lo que se requiere de su vinculación activa. </w:t>
      </w:r>
    </w:p>
    <w:p w14:paraId="657178EF" w14:textId="77777777" w:rsidR="00516F5E" w:rsidRPr="007A3695" w:rsidRDefault="00516F5E" w:rsidP="00516F5E">
      <w:pPr>
        <w:tabs>
          <w:tab w:val="left" w:pos="3555"/>
        </w:tabs>
        <w:spacing w:after="0" w:line="240" w:lineRule="auto"/>
        <w:jc w:val="both"/>
        <w:rPr>
          <w:rFonts w:ascii="Arial" w:hAnsi="Arial" w:cs="Arial"/>
          <w:sz w:val="24"/>
          <w:szCs w:val="24"/>
          <w:lang w:val="es-CO"/>
        </w:rPr>
      </w:pPr>
    </w:p>
    <w:p w14:paraId="4D394D61" w14:textId="77777777" w:rsidR="00137C88" w:rsidRPr="007A3695" w:rsidRDefault="00137C88" w:rsidP="00516F5E">
      <w:pPr>
        <w:tabs>
          <w:tab w:val="left" w:pos="3555"/>
        </w:tabs>
        <w:spacing w:after="0" w:line="240" w:lineRule="auto"/>
        <w:jc w:val="both"/>
        <w:rPr>
          <w:rFonts w:ascii="Arial" w:hAnsi="Arial" w:cs="Arial"/>
          <w:sz w:val="24"/>
          <w:szCs w:val="24"/>
          <w:lang w:val="es-CO"/>
        </w:rPr>
      </w:pPr>
      <w:r w:rsidRPr="007A3695">
        <w:rPr>
          <w:rFonts w:ascii="Arial" w:hAnsi="Arial" w:cs="Arial"/>
          <w:sz w:val="24"/>
          <w:szCs w:val="24"/>
          <w:lang w:val="es-CO"/>
        </w:rPr>
        <w:t xml:space="preserve">Se trata de ampliar el enfoque de la seguridad siendo ya no sólo uno de seguimiento y castigo (reactivo) sino también que los ciudadanos participen activamente en el mejoramiento de la percepción de seguridad de su entorno, la reducción del miedo y de los daños asociados a problemas de convivencia y el uso pertinente de los canales de denuncia e interlocución con las autoridades. </w:t>
      </w:r>
    </w:p>
    <w:p w14:paraId="2A5A52F0" w14:textId="77777777" w:rsidR="00516F5E" w:rsidRPr="007A3695" w:rsidRDefault="00516F5E" w:rsidP="00516F5E">
      <w:pPr>
        <w:tabs>
          <w:tab w:val="left" w:pos="3555"/>
        </w:tabs>
        <w:spacing w:after="0" w:line="240" w:lineRule="auto"/>
        <w:jc w:val="both"/>
        <w:rPr>
          <w:rFonts w:ascii="Arial" w:hAnsi="Arial" w:cs="Arial"/>
          <w:b/>
          <w:sz w:val="24"/>
          <w:szCs w:val="24"/>
          <w:lang w:val="es-CO"/>
        </w:rPr>
      </w:pPr>
    </w:p>
    <w:p w14:paraId="662C8CB7" w14:textId="0B3C61AE" w:rsidR="00137C88" w:rsidRPr="007A3695" w:rsidRDefault="00137C88" w:rsidP="00516F5E">
      <w:pPr>
        <w:tabs>
          <w:tab w:val="left" w:pos="3555"/>
        </w:tabs>
        <w:spacing w:after="0" w:line="240" w:lineRule="auto"/>
        <w:jc w:val="both"/>
        <w:rPr>
          <w:rFonts w:ascii="Arial" w:hAnsi="Arial" w:cs="Arial"/>
          <w:sz w:val="24"/>
          <w:szCs w:val="24"/>
          <w:lang w:val="es-CO"/>
        </w:rPr>
      </w:pPr>
      <w:r w:rsidRPr="007A3695">
        <w:rPr>
          <w:rFonts w:ascii="Arial" w:hAnsi="Arial" w:cs="Arial"/>
          <w:b/>
          <w:sz w:val="24"/>
          <w:szCs w:val="24"/>
          <w:lang w:val="es-CO"/>
        </w:rPr>
        <w:t>Cultura ciudadana</w:t>
      </w:r>
      <w:r w:rsidR="00844580" w:rsidRPr="007A3695">
        <w:rPr>
          <w:rFonts w:ascii="Arial" w:hAnsi="Arial" w:cs="Arial"/>
          <w:b/>
          <w:sz w:val="24"/>
          <w:szCs w:val="24"/>
          <w:lang w:val="es-CO"/>
        </w:rPr>
        <w:t>:</w:t>
      </w:r>
      <w:r w:rsidRPr="007A3695">
        <w:rPr>
          <w:rFonts w:ascii="Arial" w:hAnsi="Arial" w:cs="Arial"/>
          <w:b/>
          <w:sz w:val="24"/>
          <w:szCs w:val="24"/>
          <w:lang w:val="es-CO"/>
        </w:rPr>
        <w:t xml:space="preserve"> </w:t>
      </w:r>
      <w:r w:rsidR="00411AF5">
        <w:rPr>
          <w:rFonts w:ascii="Arial" w:hAnsi="Arial" w:cs="Arial"/>
          <w:sz w:val="24"/>
          <w:szCs w:val="24"/>
          <w:lang w:val="es-CO"/>
        </w:rPr>
        <w:t>A</w:t>
      </w:r>
      <w:r w:rsidRPr="007A3695">
        <w:rPr>
          <w:rFonts w:ascii="Arial" w:hAnsi="Arial" w:cs="Arial"/>
          <w:sz w:val="24"/>
          <w:szCs w:val="24"/>
          <w:lang w:val="es-CO"/>
        </w:rPr>
        <w:t xml:space="preserve">cciones y estrategias de prevención social y situacional que impiden que problemáticas derivadas de las relaciones interpersonales, comunitarias y de las dinámicas urbanas y territoriales, escalen al uso de la violencia y tengan incidencia en delitos, afectando la calidad de vida, la percepción de seguridad ciudadana y el bienestar individual y colectivo (PISCJ, p. 11). </w:t>
      </w:r>
    </w:p>
    <w:p w14:paraId="561F25EA" w14:textId="77777777" w:rsidR="00516F5E" w:rsidRPr="007A3695" w:rsidRDefault="00516F5E" w:rsidP="00516F5E">
      <w:pPr>
        <w:tabs>
          <w:tab w:val="left" w:pos="3555"/>
        </w:tabs>
        <w:spacing w:after="0" w:line="240" w:lineRule="auto"/>
        <w:jc w:val="both"/>
        <w:rPr>
          <w:rFonts w:ascii="Arial" w:hAnsi="Arial" w:cs="Arial"/>
          <w:sz w:val="24"/>
          <w:szCs w:val="24"/>
          <w:lang w:val="es-CO"/>
        </w:rPr>
      </w:pPr>
    </w:p>
    <w:p w14:paraId="03FE6F42" w14:textId="77777777" w:rsidR="00137C88" w:rsidRPr="007A3695" w:rsidRDefault="00137C88" w:rsidP="00516F5E">
      <w:pPr>
        <w:tabs>
          <w:tab w:val="left" w:pos="3555"/>
        </w:tabs>
        <w:spacing w:after="0" w:line="240" w:lineRule="auto"/>
        <w:jc w:val="both"/>
        <w:rPr>
          <w:rFonts w:ascii="Arial" w:hAnsi="Arial" w:cs="Arial"/>
          <w:sz w:val="24"/>
          <w:szCs w:val="24"/>
          <w:lang w:val="es-CO"/>
        </w:rPr>
      </w:pPr>
      <w:r w:rsidRPr="007A3695">
        <w:rPr>
          <w:rFonts w:ascii="Arial" w:hAnsi="Arial" w:cs="Arial"/>
          <w:sz w:val="24"/>
          <w:szCs w:val="24"/>
          <w:lang w:val="es-CO"/>
        </w:rPr>
        <w:t xml:space="preserve">El programa de Participación Ciudadana convoca a diferentes personas en la comunidad para que desarrollen acciones de manera colectiva. Con esto se busca generar lazos de solidaridad y confianza entre habitantes de un mismo sector, de manera que esto mejore su convivencia. </w:t>
      </w:r>
    </w:p>
    <w:p w14:paraId="52FEE402" w14:textId="77777777" w:rsidR="00516F5E" w:rsidRPr="007A3695" w:rsidRDefault="00516F5E" w:rsidP="00516F5E">
      <w:pPr>
        <w:tabs>
          <w:tab w:val="left" w:pos="3555"/>
        </w:tabs>
        <w:spacing w:after="0" w:line="240" w:lineRule="auto"/>
        <w:jc w:val="both"/>
        <w:rPr>
          <w:rFonts w:ascii="Arial" w:hAnsi="Arial" w:cs="Arial"/>
          <w:sz w:val="24"/>
          <w:szCs w:val="24"/>
          <w:lang w:val="es-CO"/>
        </w:rPr>
      </w:pPr>
    </w:p>
    <w:p w14:paraId="177E00F0" w14:textId="77777777" w:rsidR="00516F5E" w:rsidRPr="007A3695" w:rsidRDefault="00137C88" w:rsidP="00516F5E">
      <w:pPr>
        <w:tabs>
          <w:tab w:val="left" w:pos="3555"/>
        </w:tabs>
        <w:spacing w:after="0" w:line="240" w:lineRule="auto"/>
        <w:jc w:val="both"/>
        <w:rPr>
          <w:rFonts w:ascii="Arial" w:hAnsi="Arial" w:cs="Arial"/>
          <w:sz w:val="24"/>
          <w:szCs w:val="24"/>
          <w:lang w:val="es-CO"/>
        </w:rPr>
      </w:pPr>
      <w:r w:rsidRPr="007A3695">
        <w:rPr>
          <w:rFonts w:ascii="Arial" w:hAnsi="Arial" w:cs="Arial"/>
          <w:b/>
          <w:sz w:val="24"/>
          <w:szCs w:val="24"/>
          <w:lang w:val="es-CO"/>
        </w:rPr>
        <w:t xml:space="preserve">Corresponsabilidad: </w:t>
      </w:r>
      <w:r w:rsidRPr="007A3695">
        <w:rPr>
          <w:rFonts w:ascii="Arial" w:hAnsi="Arial" w:cs="Arial"/>
          <w:sz w:val="24"/>
          <w:szCs w:val="24"/>
          <w:lang w:val="es-CO"/>
        </w:rPr>
        <w:t xml:space="preserve">El fortalecimiento de las relaciones de confianza comunidad institucionalidad, que se evidencia en el compromiso de ambas partes para gestionar en el territorio la seguridad y la convivencia, teniendo en cuenta las competencias que le atañen a cada uno. </w:t>
      </w:r>
    </w:p>
    <w:p w14:paraId="57F6B35B" w14:textId="77777777" w:rsidR="00516F5E" w:rsidRPr="007A3695" w:rsidRDefault="00516F5E" w:rsidP="00516F5E">
      <w:pPr>
        <w:tabs>
          <w:tab w:val="left" w:pos="3555"/>
        </w:tabs>
        <w:spacing w:after="0" w:line="240" w:lineRule="auto"/>
        <w:jc w:val="both"/>
        <w:rPr>
          <w:rFonts w:ascii="Arial" w:hAnsi="Arial" w:cs="Arial"/>
          <w:sz w:val="24"/>
          <w:szCs w:val="24"/>
          <w:lang w:val="es-CO"/>
        </w:rPr>
      </w:pPr>
    </w:p>
    <w:p w14:paraId="2E4B7E6E" w14:textId="77777777" w:rsidR="00877537" w:rsidRPr="007A3695" w:rsidRDefault="00137C88" w:rsidP="00516F5E">
      <w:pPr>
        <w:tabs>
          <w:tab w:val="left" w:pos="3555"/>
        </w:tabs>
        <w:spacing w:after="0" w:line="240" w:lineRule="auto"/>
        <w:jc w:val="both"/>
        <w:rPr>
          <w:rFonts w:ascii="Arial" w:hAnsi="Arial" w:cs="Arial"/>
          <w:sz w:val="24"/>
          <w:szCs w:val="24"/>
          <w:lang w:val="es-CO"/>
        </w:rPr>
      </w:pPr>
      <w:r w:rsidRPr="007A3695">
        <w:rPr>
          <w:rFonts w:ascii="Arial" w:hAnsi="Arial" w:cs="Arial"/>
          <w:sz w:val="24"/>
          <w:szCs w:val="24"/>
          <w:lang w:val="es-CO"/>
        </w:rPr>
        <w:t>La comunidad se vincula a nuestro programa a través de un pacto de corresponsabilidad en donde se manifiesta el carácter voluntario y comprometido de la participación de la instancia y el compromiso de la Dirección de Prevención en brindar espacios de asistencia, formación y gestión institucional.</w:t>
      </w:r>
    </w:p>
    <w:p w14:paraId="213E09AB" w14:textId="77777777" w:rsidR="00DF633D" w:rsidRPr="007A3695" w:rsidRDefault="00DF633D" w:rsidP="00516F5E">
      <w:pPr>
        <w:tabs>
          <w:tab w:val="left" w:pos="3555"/>
        </w:tabs>
        <w:spacing w:after="0" w:line="240" w:lineRule="auto"/>
        <w:jc w:val="both"/>
        <w:rPr>
          <w:rFonts w:ascii="Arial" w:hAnsi="Arial" w:cs="Arial"/>
          <w:sz w:val="24"/>
          <w:szCs w:val="24"/>
          <w:lang w:val="es-CO"/>
        </w:rPr>
      </w:pPr>
    </w:p>
    <w:p w14:paraId="6405B871" w14:textId="77777777" w:rsidR="00DF633D" w:rsidRPr="007A3695" w:rsidRDefault="00DF633D" w:rsidP="00516F5E">
      <w:pPr>
        <w:tabs>
          <w:tab w:val="left" w:pos="3555"/>
        </w:tabs>
        <w:spacing w:after="0" w:line="240" w:lineRule="auto"/>
        <w:jc w:val="both"/>
        <w:rPr>
          <w:rFonts w:ascii="Arial" w:hAnsi="Arial" w:cs="Arial"/>
          <w:sz w:val="24"/>
          <w:szCs w:val="24"/>
          <w:lang w:val="es-CO"/>
        </w:rPr>
      </w:pPr>
    </w:p>
    <w:p w14:paraId="4A81A04A" w14:textId="47152005" w:rsidR="00D21C59" w:rsidRPr="007A3695" w:rsidRDefault="009D2B53" w:rsidP="00DF633D">
      <w:pPr>
        <w:pStyle w:val="Prrafodelista"/>
        <w:numPr>
          <w:ilvl w:val="0"/>
          <w:numId w:val="1"/>
        </w:numPr>
        <w:tabs>
          <w:tab w:val="left" w:pos="3555"/>
        </w:tabs>
        <w:spacing w:after="0" w:line="240" w:lineRule="auto"/>
        <w:jc w:val="both"/>
        <w:rPr>
          <w:rFonts w:ascii="Arial" w:hAnsi="Arial" w:cs="Arial"/>
          <w:b/>
          <w:sz w:val="24"/>
          <w:szCs w:val="24"/>
          <w:lang w:val="es-CO"/>
        </w:rPr>
      </w:pPr>
      <w:r w:rsidRPr="007A3695">
        <w:rPr>
          <w:rFonts w:ascii="Arial" w:hAnsi="Arial" w:cs="Arial"/>
          <w:b/>
          <w:sz w:val="24"/>
          <w:szCs w:val="24"/>
          <w:lang w:val="es-CO"/>
        </w:rPr>
        <w:t>Plan de Acción de la Estrategia de Rendición de Cuentas (</w:t>
      </w:r>
      <w:r w:rsidR="00D21C59" w:rsidRPr="007A3695">
        <w:rPr>
          <w:rFonts w:ascii="Arial" w:hAnsi="Arial" w:cs="Arial"/>
          <w:b/>
          <w:sz w:val="24"/>
          <w:szCs w:val="24"/>
          <w:lang w:val="es-CO"/>
        </w:rPr>
        <w:t>Plan Anticorrupción y de Atención al Ciudadano – PAAC</w:t>
      </w:r>
      <w:r w:rsidRPr="007A3695">
        <w:rPr>
          <w:rFonts w:ascii="Arial" w:hAnsi="Arial" w:cs="Arial"/>
          <w:b/>
          <w:sz w:val="24"/>
          <w:szCs w:val="24"/>
          <w:lang w:val="es-CO"/>
        </w:rPr>
        <w:t>)</w:t>
      </w:r>
      <w:bookmarkStart w:id="5" w:name="_GoBack"/>
      <w:bookmarkEnd w:id="5"/>
      <w:r w:rsidR="00D21C59" w:rsidRPr="007A3695">
        <w:rPr>
          <w:rFonts w:ascii="Arial" w:hAnsi="Arial" w:cs="Arial"/>
          <w:b/>
          <w:sz w:val="24"/>
          <w:szCs w:val="24"/>
          <w:lang w:val="es-CO"/>
        </w:rPr>
        <w:t xml:space="preserve"> </w:t>
      </w:r>
    </w:p>
    <w:p w14:paraId="69EF1D88" w14:textId="77777777" w:rsidR="00D21C59" w:rsidRPr="007A3695" w:rsidRDefault="00D21C59" w:rsidP="00D21C59">
      <w:pPr>
        <w:tabs>
          <w:tab w:val="left" w:pos="3555"/>
        </w:tabs>
        <w:spacing w:after="0" w:line="240" w:lineRule="auto"/>
        <w:jc w:val="both"/>
        <w:rPr>
          <w:rFonts w:ascii="Arial" w:hAnsi="Arial" w:cs="Arial"/>
          <w:sz w:val="24"/>
          <w:szCs w:val="24"/>
          <w:lang w:val="es-CO"/>
        </w:rPr>
      </w:pPr>
    </w:p>
    <w:p w14:paraId="154CE4C4" w14:textId="6FB8741C" w:rsidR="00DF633D" w:rsidRPr="007A3695" w:rsidRDefault="00D21C59" w:rsidP="00D21C59">
      <w:pPr>
        <w:tabs>
          <w:tab w:val="left" w:pos="3555"/>
        </w:tabs>
        <w:spacing w:after="0" w:line="240" w:lineRule="auto"/>
        <w:jc w:val="both"/>
        <w:rPr>
          <w:rFonts w:ascii="Arial" w:hAnsi="Arial" w:cs="Arial"/>
          <w:sz w:val="24"/>
          <w:szCs w:val="24"/>
          <w:lang w:val="es-CO"/>
        </w:rPr>
      </w:pPr>
      <w:r w:rsidRPr="007A3695">
        <w:rPr>
          <w:rFonts w:ascii="Arial" w:hAnsi="Arial" w:cs="Arial"/>
          <w:sz w:val="24"/>
          <w:szCs w:val="24"/>
          <w:lang w:val="es-CO"/>
        </w:rPr>
        <w:t xml:space="preserve">La </w:t>
      </w:r>
      <w:r w:rsidR="001B09F3" w:rsidRPr="007A3695">
        <w:rPr>
          <w:rFonts w:ascii="Arial" w:hAnsi="Arial" w:cs="Arial"/>
          <w:sz w:val="24"/>
          <w:szCs w:val="24"/>
          <w:lang w:val="es-CO"/>
        </w:rPr>
        <w:t xml:space="preserve">Secretaría Distrital de Seguridad, Convivencia y </w:t>
      </w:r>
      <w:r w:rsidRPr="007A3695">
        <w:rPr>
          <w:rFonts w:ascii="Arial" w:hAnsi="Arial" w:cs="Arial"/>
          <w:sz w:val="24"/>
          <w:szCs w:val="24"/>
          <w:lang w:val="es-CO"/>
        </w:rPr>
        <w:t>construy</w:t>
      </w:r>
      <w:r w:rsidR="009D2B53" w:rsidRPr="007A3695">
        <w:rPr>
          <w:rFonts w:ascii="Arial" w:hAnsi="Arial" w:cs="Arial"/>
          <w:sz w:val="24"/>
          <w:szCs w:val="24"/>
          <w:lang w:val="es-CO"/>
        </w:rPr>
        <w:t>ó</w:t>
      </w:r>
      <w:r w:rsidRPr="007A3695">
        <w:rPr>
          <w:rFonts w:ascii="Arial" w:hAnsi="Arial" w:cs="Arial"/>
          <w:sz w:val="24"/>
          <w:szCs w:val="24"/>
          <w:lang w:val="es-CO"/>
        </w:rPr>
        <w:t xml:space="preserve"> el Plan Anticorrupción y de Atención al Ciudadano – </w:t>
      </w:r>
      <w:r w:rsidR="00AE673A" w:rsidRPr="007A3695">
        <w:rPr>
          <w:rFonts w:ascii="Arial" w:hAnsi="Arial" w:cs="Arial"/>
          <w:sz w:val="24"/>
          <w:szCs w:val="24"/>
          <w:lang w:val="es-CO"/>
        </w:rPr>
        <w:t>PAAC, cuyo</w:t>
      </w:r>
      <w:r w:rsidR="009D2B53" w:rsidRPr="007A3695">
        <w:rPr>
          <w:rFonts w:ascii="Arial" w:hAnsi="Arial" w:cs="Arial"/>
          <w:sz w:val="24"/>
          <w:szCs w:val="24"/>
          <w:lang w:val="es-CO"/>
        </w:rPr>
        <w:t xml:space="preserve"> </w:t>
      </w:r>
      <w:r w:rsidRPr="007A3695">
        <w:rPr>
          <w:rFonts w:ascii="Arial" w:hAnsi="Arial" w:cs="Arial"/>
          <w:sz w:val="24"/>
          <w:szCs w:val="24"/>
          <w:lang w:val="es-CO"/>
        </w:rPr>
        <w:t xml:space="preserve"> componente de Rendición de Cuentas </w:t>
      </w:r>
      <w:r w:rsidR="009D2B53" w:rsidRPr="007A3695">
        <w:rPr>
          <w:rFonts w:ascii="Arial" w:hAnsi="Arial" w:cs="Arial"/>
          <w:sz w:val="24"/>
          <w:szCs w:val="24"/>
          <w:lang w:val="es-CO"/>
        </w:rPr>
        <w:t xml:space="preserve">establece las acciones encaminadas a garantizar la participación ciudadana en la gestión de la entidad </w:t>
      </w:r>
      <w:r w:rsidRPr="007A3695">
        <w:rPr>
          <w:rFonts w:ascii="Arial" w:hAnsi="Arial" w:cs="Arial"/>
          <w:sz w:val="24"/>
          <w:szCs w:val="24"/>
          <w:lang w:val="es-CO"/>
        </w:rPr>
        <w:t>de la siguiente manera:</w:t>
      </w:r>
    </w:p>
    <w:p w14:paraId="41F0FE6E" w14:textId="77777777" w:rsidR="00D21C59" w:rsidRPr="007A3695" w:rsidRDefault="00D21C59" w:rsidP="00D21C59">
      <w:pPr>
        <w:tabs>
          <w:tab w:val="left" w:pos="3555"/>
        </w:tabs>
        <w:spacing w:after="0" w:line="240" w:lineRule="auto"/>
        <w:jc w:val="both"/>
        <w:rPr>
          <w:rFonts w:ascii="Arial" w:hAnsi="Arial" w:cs="Arial"/>
          <w:sz w:val="24"/>
          <w:szCs w:val="24"/>
          <w:lang w:val="es-CO"/>
        </w:rPr>
      </w:pPr>
    </w:p>
    <w:p w14:paraId="555DA9E3" w14:textId="77777777" w:rsidR="00D21C59" w:rsidRPr="007A3695" w:rsidRDefault="00D21C59" w:rsidP="00952898">
      <w:pPr>
        <w:tabs>
          <w:tab w:val="left" w:pos="3555"/>
        </w:tabs>
        <w:spacing w:after="0" w:line="240" w:lineRule="auto"/>
        <w:ind w:left="-426"/>
        <w:jc w:val="both"/>
        <w:rPr>
          <w:rFonts w:ascii="Arial" w:hAnsi="Arial" w:cs="Arial"/>
          <w:b/>
          <w:sz w:val="24"/>
          <w:szCs w:val="24"/>
          <w:lang w:val="es-CO"/>
        </w:rPr>
      </w:pPr>
      <w:r w:rsidRPr="007A3695">
        <w:rPr>
          <w:noProof/>
          <w:lang w:eastAsia="es-ES"/>
        </w:rPr>
        <w:lastRenderedPageBreak/>
        <w:drawing>
          <wp:inline distT="0" distB="0" distL="0" distR="0" wp14:anchorId="307553D5" wp14:editId="201DE491">
            <wp:extent cx="6180083" cy="8243072"/>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7109" cy="8265781"/>
                    </a:xfrm>
                    <a:prstGeom prst="rect">
                      <a:avLst/>
                    </a:prstGeom>
                    <a:noFill/>
                    <a:ln>
                      <a:noFill/>
                    </a:ln>
                  </pic:spPr>
                </pic:pic>
              </a:graphicData>
            </a:graphic>
          </wp:inline>
        </w:drawing>
      </w:r>
    </w:p>
    <w:p w14:paraId="054B40D6" w14:textId="77777777" w:rsidR="0069245D" w:rsidRPr="007A3695" w:rsidRDefault="0069245D" w:rsidP="00D21C59">
      <w:pPr>
        <w:tabs>
          <w:tab w:val="left" w:pos="3555"/>
        </w:tabs>
        <w:spacing w:after="0" w:line="240" w:lineRule="auto"/>
        <w:jc w:val="both"/>
        <w:rPr>
          <w:rFonts w:ascii="Arial" w:hAnsi="Arial" w:cs="Arial"/>
          <w:sz w:val="24"/>
          <w:szCs w:val="24"/>
          <w:lang w:val="es-CO"/>
        </w:rPr>
      </w:pPr>
    </w:p>
    <w:p w14:paraId="3302FD47" w14:textId="77777777" w:rsidR="00B76F0E" w:rsidRPr="007A3695" w:rsidRDefault="0069245D" w:rsidP="0069245D">
      <w:pPr>
        <w:tabs>
          <w:tab w:val="left" w:pos="3555"/>
        </w:tabs>
        <w:spacing w:after="0" w:line="240" w:lineRule="auto"/>
        <w:jc w:val="center"/>
        <w:rPr>
          <w:rFonts w:ascii="Arial" w:hAnsi="Arial" w:cs="Arial"/>
          <w:sz w:val="20"/>
          <w:szCs w:val="20"/>
          <w:lang w:val="es-CO"/>
        </w:rPr>
      </w:pPr>
      <w:r w:rsidRPr="007A3695">
        <w:rPr>
          <w:rFonts w:ascii="Arial" w:hAnsi="Arial" w:cs="Arial"/>
          <w:sz w:val="20"/>
          <w:szCs w:val="20"/>
          <w:lang w:val="es-CO"/>
        </w:rPr>
        <w:t xml:space="preserve">Fuente: </w:t>
      </w:r>
      <w:hyperlink r:id="rId35" w:history="1">
        <w:r w:rsidRPr="00457E9A">
          <w:rPr>
            <w:rStyle w:val="Hipervnculo"/>
            <w:rFonts w:ascii="Arial" w:hAnsi="Arial" w:cs="Arial"/>
            <w:sz w:val="20"/>
            <w:szCs w:val="20"/>
            <w:lang w:val="es-CO"/>
          </w:rPr>
          <w:t>https://scj.gov.co/es/transparencia/planeacion/pol%C3%ADticas-lineamientos-y-manuales/plan-anticorrupci%C3%B3n-y-atenci%C3%B3n-al-4</w:t>
        </w:r>
      </w:hyperlink>
    </w:p>
    <w:p w14:paraId="645898D1" w14:textId="115B4BB8" w:rsidR="00791D47" w:rsidRPr="007A3695" w:rsidRDefault="00791D47" w:rsidP="00457E9A">
      <w:pPr>
        <w:pStyle w:val="Prrafodelista"/>
        <w:numPr>
          <w:ilvl w:val="0"/>
          <w:numId w:val="1"/>
        </w:numPr>
        <w:spacing w:after="0"/>
        <w:jc w:val="both"/>
        <w:rPr>
          <w:rFonts w:ascii="Arial" w:hAnsi="Arial" w:cs="Arial"/>
          <w:b/>
          <w:sz w:val="24"/>
          <w:szCs w:val="24"/>
          <w:lang w:val="es-CO"/>
        </w:rPr>
      </w:pPr>
      <w:r w:rsidRPr="007A3695">
        <w:rPr>
          <w:rFonts w:ascii="Arial" w:hAnsi="Arial" w:cs="Arial"/>
          <w:b/>
          <w:sz w:val="24"/>
          <w:szCs w:val="24"/>
          <w:lang w:val="es-CO"/>
        </w:rPr>
        <w:lastRenderedPageBreak/>
        <w:t xml:space="preserve"> </w:t>
      </w:r>
      <w:r w:rsidR="007D643C" w:rsidRPr="007A3695">
        <w:rPr>
          <w:rFonts w:ascii="Arial" w:hAnsi="Arial" w:cs="Arial"/>
          <w:b/>
          <w:sz w:val="24"/>
          <w:szCs w:val="24"/>
          <w:lang w:val="es-CO"/>
        </w:rPr>
        <w:t xml:space="preserve">Responsables de la estrategia de Rendición de Cuentas </w:t>
      </w:r>
    </w:p>
    <w:p w14:paraId="414BEC74" w14:textId="77777777" w:rsidR="00B76F0E" w:rsidRPr="007A3695" w:rsidRDefault="00B76F0E" w:rsidP="00457E9A">
      <w:pPr>
        <w:pStyle w:val="Prrafodelista"/>
        <w:spacing w:after="0"/>
        <w:jc w:val="both"/>
        <w:rPr>
          <w:rFonts w:ascii="Arial" w:hAnsi="Arial" w:cs="Arial"/>
          <w:sz w:val="24"/>
          <w:szCs w:val="24"/>
          <w:lang w:val="es-CO" w:eastAsia="es-ES"/>
        </w:rPr>
      </w:pPr>
    </w:p>
    <w:p w14:paraId="39181A53" w14:textId="3C4D90B9" w:rsidR="007D643C" w:rsidRPr="00457E9A" w:rsidRDefault="00B76F0E" w:rsidP="007D643C">
      <w:pPr>
        <w:spacing w:after="0"/>
        <w:jc w:val="both"/>
        <w:rPr>
          <w:rFonts w:ascii="Arial" w:hAnsi="Arial" w:cs="Arial"/>
          <w:b/>
          <w:color w:val="000000" w:themeColor="text1"/>
          <w:sz w:val="24"/>
          <w:szCs w:val="24"/>
          <w:lang w:val="es-CO"/>
        </w:rPr>
      </w:pPr>
      <w:r w:rsidRPr="007A3695">
        <w:rPr>
          <w:rFonts w:ascii="Arial" w:hAnsi="Arial" w:cs="Arial"/>
          <w:sz w:val="24"/>
          <w:szCs w:val="24"/>
          <w:lang w:val="es-CO" w:eastAsia="es-ES"/>
        </w:rPr>
        <w:t xml:space="preserve">Los líderes del proceso de Rendición de Cuentas de la </w:t>
      </w:r>
      <w:r w:rsidRPr="007A3695">
        <w:rPr>
          <w:rFonts w:ascii="Arial" w:hAnsi="Arial" w:cs="Arial"/>
          <w:sz w:val="24"/>
          <w:szCs w:val="24"/>
          <w:lang w:val="es-CO"/>
        </w:rPr>
        <w:t>Secretaría Distrital de Seguridad, Convivencia y Justicia</w:t>
      </w:r>
      <w:r w:rsidRPr="007A3695">
        <w:rPr>
          <w:rFonts w:ascii="Arial" w:hAnsi="Arial" w:cs="Arial"/>
          <w:sz w:val="24"/>
          <w:szCs w:val="24"/>
          <w:lang w:val="es-CO" w:eastAsia="es-ES"/>
        </w:rPr>
        <w:t xml:space="preserve"> – SDSCJ, son directamente los integrantes de la Oficina Asesora de Planeación – OAP, en cabeza de</w:t>
      </w:r>
      <w:r w:rsidR="00BE76E5" w:rsidRPr="007A3695">
        <w:rPr>
          <w:rFonts w:ascii="Arial" w:hAnsi="Arial" w:cs="Arial"/>
          <w:sz w:val="24"/>
          <w:szCs w:val="24"/>
          <w:lang w:val="es-CO" w:eastAsia="es-ES"/>
        </w:rPr>
        <w:t>l</w:t>
      </w:r>
      <w:r w:rsidRPr="007A3695">
        <w:rPr>
          <w:rFonts w:ascii="Arial" w:hAnsi="Arial" w:cs="Arial"/>
          <w:sz w:val="24"/>
          <w:szCs w:val="24"/>
          <w:lang w:val="es-CO" w:eastAsia="es-ES"/>
        </w:rPr>
        <w:t xml:space="preserve"> Jefe de la misma. </w:t>
      </w:r>
      <w:r w:rsidR="00033E55">
        <w:rPr>
          <w:rFonts w:ascii="Arial" w:hAnsi="Arial" w:cs="Arial"/>
          <w:color w:val="000000" w:themeColor="text1"/>
          <w:sz w:val="24"/>
          <w:szCs w:val="24"/>
          <w:lang w:val="es-CO"/>
        </w:rPr>
        <w:t>Deberán integrar dicho equipo</w:t>
      </w:r>
      <w:r w:rsidR="007D643C" w:rsidRPr="00457E9A">
        <w:rPr>
          <w:rFonts w:ascii="Arial" w:hAnsi="Arial" w:cs="Arial"/>
          <w:color w:val="000000" w:themeColor="text1"/>
          <w:sz w:val="24"/>
          <w:szCs w:val="24"/>
          <w:lang w:val="es-CO"/>
        </w:rPr>
        <w:t xml:space="preserve"> </w:t>
      </w:r>
      <w:r w:rsidR="004164E7" w:rsidRPr="00457E9A">
        <w:rPr>
          <w:rFonts w:ascii="Arial" w:hAnsi="Arial" w:cs="Arial"/>
          <w:b/>
          <w:color w:val="000000" w:themeColor="text1"/>
          <w:sz w:val="24"/>
          <w:szCs w:val="24"/>
          <w:lang w:val="es-CO"/>
        </w:rPr>
        <w:t>l</w:t>
      </w:r>
      <w:r w:rsidR="007D643C" w:rsidRPr="00457E9A">
        <w:rPr>
          <w:rFonts w:ascii="Arial" w:hAnsi="Arial" w:cs="Arial"/>
          <w:b/>
          <w:color w:val="000000" w:themeColor="text1"/>
          <w:sz w:val="24"/>
          <w:szCs w:val="24"/>
          <w:lang w:val="es-CO"/>
        </w:rPr>
        <w:t xml:space="preserve">a Subsecretaría de Gestión Institucional – Atención al Ciudadano, </w:t>
      </w:r>
      <w:r w:rsidR="004164E7" w:rsidRPr="00457E9A">
        <w:rPr>
          <w:rFonts w:ascii="Arial" w:hAnsi="Arial" w:cs="Arial"/>
          <w:b/>
          <w:color w:val="000000" w:themeColor="text1"/>
          <w:sz w:val="24"/>
          <w:szCs w:val="24"/>
          <w:lang w:val="es-CO"/>
        </w:rPr>
        <w:t>l</w:t>
      </w:r>
      <w:r w:rsidR="007D643C" w:rsidRPr="00457E9A">
        <w:rPr>
          <w:rFonts w:ascii="Arial" w:hAnsi="Arial" w:cs="Arial"/>
          <w:b/>
          <w:color w:val="000000" w:themeColor="text1"/>
          <w:sz w:val="24"/>
          <w:szCs w:val="24"/>
          <w:lang w:val="es-CO"/>
        </w:rPr>
        <w:t>a Oficina Asesora de Comunicaciones</w:t>
      </w:r>
      <w:r w:rsidR="004164E7" w:rsidRPr="00457E9A">
        <w:rPr>
          <w:rFonts w:ascii="Arial" w:hAnsi="Arial" w:cs="Arial"/>
          <w:b/>
          <w:color w:val="000000" w:themeColor="text1"/>
          <w:sz w:val="24"/>
          <w:szCs w:val="24"/>
          <w:lang w:val="es-CO"/>
        </w:rPr>
        <w:t>,</w:t>
      </w:r>
      <w:r w:rsidR="007D643C" w:rsidRPr="00457E9A">
        <w:rPr>
          <w:rFonts w:ascii="Arial" w:hAnsi="Arial" w:cs="Arial"/>
          <w:b/>
          <w:color w:val="000000" w:themeColor="text1"/>
          <w:sz w:val="24"/>
          <w:szCs w:val="24"/>
          <w:lang w:val="es-CO"/>
        </w:rPr>
        <w:t xml:space="preserve"> </w:t>
      </w:r>
      <w:r w:rsidR="004164E7" w:rsidRPr="00457E9A">
        <w:rPr>
          <w:rFonts w:ascii="Arial" w:hAnsi="Arial" w:cs="Arial"/>
          <w:b/>
          <w:color w:val="000000" w:themeColor="text1"/>
          <w:sz w:val="24"/>
          <w:szCs w:val="24"/>
          <w:lang w:val="es-CO"/>
        </w:rPr>
        <w:t>la Subsecretaría de Seguridad y Convivencia, la Subsecretaría de Acceso a la Justicia, La Subsecretaría de Inversiones y Fortalecimiento de Capacidades Operativas y l</w:t>
      </w:r>
      <w:r w:rsidR="007D643C" w:rsidRPr="00457E9A">
        <w:rPr>
          <w:rFonts w:ascii="Arial" w:hAnsi="Arial" w:cs="Arial"/>
          <w:b/>
          <w:color w:val="000000" w:themeColor="text1"/>
          <w:sz w:val="24"/>
          <w:szCs w:val="24"/>
          <w:lang w:val="es-CO"/>
        </w:rPr>
        <w:t>a Oficina de Control Interno.</w:t>
      </w:r>
    </w:p>
    <w:p w14:paraId="770DB23A" w14:textId="77777777" w:rsidR="00E53ECC" w:rsidRPr="00457E9A" w:rsidRDefault="00E53ECC" w:rsidP="007D643C">
      <w:pPr>
        <w:spacing w:after="0"/>
        <w:jc w:val="both"/>
        <w:rPr>
          <w:rFonts w:ascii="Arial" w:hAnsi="Arial" w:cs="Arial"/>
          <w:sz w:val="24"/>
          <w:szCs w:val="24"/>
          <w:lang w:val="es-CO"/>
        </w:rPr>
      </w:pPr>
    </w:p>
    <w:p w14:paraId="48AE3890" w14:textId="68F7EA64" w:rsidR="00BE76E5" w:rsidRPr="00457E9A" w:rsidRDefault="00BE76E5" w:rsidP="00BE76E5">
      <w:pPr>
        <w:tabs>
          <w:tab w:val="left" w:pos="993"/>
        </w:tabs>
        <w:spacing w:after="0" w:line="240" w:lineRule="auto"/>
        <w:jc w:val="both"/>
        <w:rPr>
          <w:rFonts w:ascii="Arial" w:hAnsi="Arial" w:cs="Arial"/>
          <w:sz w:val="24"/>
          <w:szCs w:val="24"/>
          <w:lang w:val="es-CO"/>
        </w:rPr>
      </w:pPr>
      <w:r w:rsidRPr="00457E9A">
        <w:rPr>
          <w:rFonts w:ascii="Arial" w:hAnsi="Arial" w:cs="Arial"/>
          <w:b/>
          <w:sz w:val="24"/>
          <w:szCs w:val="24"/>
          <w:lang w:val="es-CO"/>
        </w:rPr>
        <w:t>Es fundamental el apoyo de las áreas misionales y estratégicas en la SDSCJ</w:t>
      </w:r>
      <w:r w:rsidRPr="00457E9A">
        <w:rPr>
          <w:rFonts w:ascii="Arial" w:hAnsi="Arial" w:cs="Arial"/>
          <w:sz w:val="24"/>
          <w:szCs w:val="24"/>
          <w:lang w:val="es-CO"/>
        </w:rPr>
        <w:t xml:space="preserve"> ya que el proceso de Rendición de Cuentas es una responsabilidad de todas las dependencias, funcionarios y contratistas de la entidad. Al efecto, cada área misional de la SDSCJ, tiene como propósito brindar toda la información</w:t>
      </w:r>
      <w:r w:rsidR="009A5F5E">
        <w:rPr>
          <w:rFonts w:ascii="Arial" w:hAnsi="Arial" w:cs="Arial"/>
          <w:sz w:val="24"/>
          <w:szCs w:val="24"/>
          <w:lang w:val="es-CO"/>
        </w:rPr>
        <w:t xml:space="preserve"> necesaria</w:t>
      </w:r>
      <w:r w:rsidRPr="00457E9A">
        <w:rPr>
          <w:rFonts w:ascii="Arial" w:hAnsi="Arial" w:cs="Arial"/>
          <w:sz w:val="24"/>
          <w:szCs w:val="24"/>
          <w:lang w:val="es-CO"/>
        </w:rPr>
        <w:t xml:space="preserve"> y </w:t>
      </w:r>
      <w:r w:rsidR="00033E55">
        <w:rPr>
          <w:rFonts w:ascii="Arial" w:hAnsi="Arial" w:cs="Arial"/>
          <w:sz w:val="24"/>
          <w:szCs w:val="24"/>
          <w:lang w:val="es-CO"/>
        </w:rPr>
        <w:t>apoyar</w:t>
      </w:r>
      <w:r w:rsidR="00033E55" w:rsidRPr="00457E9A">
        <w:rPr>
          <w:rFonts w:ascii="Arial" w:hAnsi="Arial" w:cs="Arial"/>
          <w:sz w:val="24"/>
          <w:szCs w:val="24"/>
          <w:lang w:val="es-CO"/>
        </w:rPr>
        <w:t xml:space="preserve"> la organización, planeación, desarrollo y ejecución del proceso</w:t>
      </w:r>
      <w:r w:rsidRPr="00457E9A">
        <w:rPr>
          <w:rFonts w:ascii="Arial" w:hAnsi="Arial" w:cs="Arial"/>
          <w:sz w:val="24"/>
          <w:szCs w:val="24"/>
          <w:lang w:val="es-CO"/>
        </w:rPr>
        <w:t xml:space="preserve"> para el desarrollo </w:t>
      </w:r>
      <w:r w:rsidR="00F10015">
        <w:rPr>
          <w:rFonts w:ascii="Arial" w:hAnsi="Arial" w:cs="Arial"/>
          <w:sz w:val="24"/>
          <w:szCs w:val="24"/>
          <w:lang w:val="es-CO"/>
        </w:rPr>
        <w:t>los eventos de</w:t>
      </w:r>
      <w:r w:rsidRPr="00457E9A">
        <w:rPr>
          <w:rFonts w:ascii="Arial" w:hAnsi="Arial" w:cs="Arial"/>
          <w:sz w:val="24"/>
          <w:szCs w:val="24"/>
          <w:lang w:val="es-CO"/>
        </w:rPr>
        <w:t xml:space="preserve"> Sector Seguridad, Convivencia y Justicia.</w:t>
      </w:r>
    </w:p>
    <w:p w14:paraId="5EBCB511" w14:textId="77777777" w:rsidR="00BE76E5" w:rsidRPr="00457E9A" w:rsidRDefault="00BE76E5" w:rsidP="00BE76E5">
      <w:pPr>
        <w:tabs>
          <w:tab w:val="left" w:pos="993"/>
        </w:tabs>
        <w:spacing w:after="0" w:line="240" w:lineRule="auto"/>
        <w:jc w:val="both"/>
        <w:rPr>
          <w:rFonts w:ascii="Arial" w:hAnsi="Arial" w:cs="Arial"/>
          <w:sz w:val="24"/>
          <w:szCs w:val="24"/>
          <w:lang w:val="es-CO"/>
        </w:rPr>
      </w:pPr>
    </w:p>
    <w:p w14:paraId="7DE6E98D" w14:textId="5948DD96" w:rsidR="00B76F0E" w:rsidRPr="00457E9A" w:rsidRDefault="00B76F0E" w:rsidP="00B76F0E">
      <w:pPr>
        <w:spacing w:after="0"/>
        <w:jc w:val="both"/>
        <w:rPr>
          <w:rFonts w:ascii="Arial" w:hAnsi="Arial" w:cs="Arial"/>
          <w:sz w:val="24"/>
          <w:szCs w:val="24"/>
          <w:lang w:val="es-CO"/>
        </w:rPr>
      </w:pPr>
      <w:r w:rsidRPr="007A3695">
        <w:rPr>
          <w:rFonts w:ascii="Arial" w:hAnsi="Arial" w:cs="Arial"/>
          <w:sz w:val="24"/>
          <w:szCs w:val="24"/>
          <w:lang w:val="es-CO" w:eastAsia="es-ES"/>
        </w:rPr>
        <w:t>Así mismo, a</w:t>
      </w:r>
      <w:r w:rsidRPr="00457E9A">
        <w:rPr>
          <w:rFonts w:ascii="Arial" w:hAnsi="Arial" w:cs="Arial"/>
          <w:sz w:val="24"/>
          <w:szCs w:val="24"/>
          <w:lang w:val="es-CO"/>
        </w:rPr>
        <w:t xml:space="preserve">l interior de cada entidad deberá conformarse un equipo homólogo que coordine los insumos sectoriales para la elaboración del Informe de Rendición de Cuentas del sector Seguridad, Convivencia y Justicia. </w:t>
      </w:r>
    </w:p>
    <w:p w14:paraId="1E9AD4D0" w14:textId="77777777" w:rsidR="00B76F0E" w:rsidRPr="00457E9A" w:rsidRDefault="00B76F0E" w:rsidP="00B76F0E">
      <w:pPr>
        <w:spacing w:after="0"/>
        <w:jc w:val="both"/>
        <w:rPr>
          <w:rFonts w:ascii="Arial" w:hAnsi="Arial" w:cs="Arial"/>
          <w:sz w:val="24"/>
          <w:szCs w:val="24"/>
          <w:lang w:val="es-CO"/>
        </w:rPr>
      </w:pPr>
    </w:p>
    <w:p w14:paraId="50A5852C" w14:textId="77777777" w:rsidR="004C3C67" w:rsidRPr="00457E9A" w:rsidRDefault="004C3C67" w:rsidP="004C3C67">
      <w:pPr>
        <w:spacing w:after="0"/>
        <w:jc w:val="both"/>
        <w:rPr>
          <w:rFonts w:ascii="Arial" w:hAnsi="Arial" w:cs="Arial"/>
          <w:sz w:val="24"/>
          <w:szCs w:val="24"/>
          <w:lang w:val="es-CO"/>
        </w:rPr>
      </w:pPr>
      <w:r w:rsidRPr="00457E9A">
        <w:rPr>
          <w:rFonts w:ascii="Arial" w:hAnsi="Arial" w:cs="Arial"/>
          <w:sz w:val="24"/>
          <w:szCs w:val="24"/>
          <w:lang w:val="es-CO"/>
        </w:rPr>
        <w:t>También en la SDSCJ, se desarrolla la siguiente estrategia de control:</w:t>
      </w:r>
    </w:p>
    <w:p w14:paraId="78F2BB54" w14:textId="77777777" w:rsidR="004C3C67" w:rsidRPr="00457E9A" w:rsidRDefault="004C3C67" w:rsidP="004C3C67">
      <w:pPr>
        <w:spacing w:after="0"/>
        <w:jc w:val="both"/>
        <w:rPr>
          <w:rFonts w:ascii="Arial" w:hAnsi="Arial" w:cs="Arial"/>
          <w:sz w:val="24"/>
          <w:szCs w:val="24"/>
          <w:lang w:val="es-CO"/>
        </w:rPr>
      </w:pPr>
    </w:p>
    <w:p w14:paraId="13097743" w14:textId="45B34D02" w:rsidR="004C3C67" w:rsidRPr="00457E9A" w:rsidRDefault="004C3C67" w:rsidP="004C3C67">
      <w:pPr>
        <w:pStyle w:val="Prrafodelista"/>
        <w:numPr>
          <w:ilvl w:val="0"/>
          <w:numId w:val="4"/>
        </w:numPr>
        <w:jc w:val="both"/>
        <w:rPr>
          <w:rFonts w:ascii="Arial" w:hAnsi="Arial" w:cs="Arial"/>
          <w:sz w:val="24"/>
          <w:szCs w:val="24"/>
          <w:lang w:val="es-CO"/>
        </w:rPr>
      </w:pPr>
      <w:r w:rsidRPr="00457E9A">
        <w:rPr>
          <w:rFonts w:ascii="Arial" w:hAnsi="Arial" w:cs="Arial"/>
          <w:sz w:val="24"/>
          <w:szCs w:val="24"/>
          <w:lang w:val="es-CO"/>
        </w:rPr>
        <w:t xml:space="preserve">Monitoreo: </w:t>
      </w:r>
      <w:r w:rsidR="007D643C" w:rsidRPr="00457E9A">
        <w:rPr>
          <w:rFonts w:ascii="Arial" w:hAnsi="Arial" w:cs="Arial"/>
          <w:sz w:val="24"/>
          <w:szCs w:val="24"/>
          <w:lang w:val="es-CO"/>
        </w:rPr>
        <w:t>E</w:t>
      </w:r>
      <w:r w:rsidRPr="00457E9A">
        <w:rPr>
          <w:rFonts w:ascii="Arial" w:hAnsi="Arial" w:cs="Arial"/>
          <w:sz w:val="24"/>
          <w:szCs w:val="24"/>
          <w:lang w:val="es-CO"/>
        </w:rPr>
        <w:t>l monitoreo tiene como responsable a la Oficina Asesora de Planeación</w:t>
      </w:r>
      <w:r w:rsidR="004164E7" w:rsidRPr="00457E9A">
        <w:rPr>
          <w:rFonts w:ascii="Arial" w:hAnsi="Arial" w:cs="Arial"/>
          <w:sz w:val="24"/>
          <w:szCs w:val="24"/>
          <w:lang w:val="es-CO"/>
        </w:rPr>
        <w:t xml:space="preserve"> y </w:t>
      </w:r>
      <w:r w:rsidR="00BE76E5" w:rsidRPr="00457E9A">
        <w:rPr>
          <w:rFonts w:ascii="Arial" w:hAnsi="Arial" w:cs="Arial"/>
          <w:sz w:val="24"/>
          <w:szCs w:val="24"/>
          <w:lang w:val="es-CO"/>
        </w:rPr>
        <w:t>cada área</w:t>
      </w:r>
      <w:r w:rsidR="004164E7" w:rsidRPr="00457E9A">
        <w:rPr>
          <w:rFonts w:ascii="Arial" w:hAnsi="Arial" w:cs="Arial"/>
          <w:sz w:val="24"/>
          <w:szCs w:val="24"/>
          <w:lang w:val="es-CO"/>
        </w:rPr>
        <w:t xml:space="preserve"> </w:t>
      </w:r>
      <w:r w:rsidR="00BE76E5" w:rsidRPr="00457E9A">
        <w:rPr>
          <w:rFonts w:ascii="Arial" w:hAnsi="Arial" w:cs="Arial"/>
          <w:sz w:val="24"/>
          <w:szCs w:val="24"/>
          <w:lang w:val="es-CO"/>
        </w:rPr>
        <w:t>responsable de las actividades</w:t>
      </w:r>
      <w:r w:rsidRPr="00457E9A">
        <w:rPr>
          <w:rFonts w:ascii="Arial" w:hAnsi="Arial" w:cs="Arial"/>
          <w:sz w:val="24"/>
          <w:szCs w:val="24"/>
          <w:lang w:val="es-CO"/>
        </w:rPr>
        <w:t xml:space="preserve">, </w:t>
      </w:r>
      <w:r w:rsidR="004164E7" w:rsidRPr="00457E9A">
        <w:rPr>
          <w:rFonts w:ascii="Arial" w:hAnsi="Arial" w:cs="Arial"/>
          <w:sz w:val="24"/>
          <w:szCs w:val="24"/>
          <w:lang w:val="es-CO"/>
        </w:rPr>
        <w:t xml:space="preserve">para dar </w:t>
      </w:r>
      <w:r w:rsidRPr="00457E9A">
        <w:rPr>
          <w:rFonts w:ascii="Arial" w:hAnsi="Arial" w:cs="Arial"/>
          <w:sz w:val="24"/>
          <w:szCs w:val="24"/>
          <w:lang w:val="es-CO"/>
        </w:rPr>
        <w:t xml:space="preserve">cumplimiento a los tiempos que se establece </w:t>
      </w:r>
      <w:r w:rsidR="004164E7" w:rsidRPr="00457E9A">
        <w:rPr>
          <w:rFonts w:ascii="Arial" w:hAnsi="Arial" w:cs="Arial"/>
          <w:sz w:val="24"/>
          <w:szCs w:val="24"/>
          <w:lang w:val="es-CO"/>
        </w:rPr>
        <w:t xml:space="preserve">en la </w:t>
      </w:r>
      <w:r w:rsidRPr="00457E9A">
        <w:rPr>
          <w:rFonts w:ascii="Arial" w:hAnsi="Arial" w:cs="Arial"/>
          <w:sz w:val="24"/>
          <w:szCs w:val="24"/>
          <w:lang w:val="es-CO"/>
        </w:rPr>
        <w:t xml:space="preserve">estructura del Plan Anticorrupción y de Atención al Ciudadano – PAAC. </w:t>
      </w:r>
    </w:p>
    <w:p w14:paraId="6D30EE9F" w14:textId="77777777" w:rsidR="004C3C67" w:rsidRPr="00457E9A" w:rsidRDefault="004C3C67" w:rsidP="004C3C67">
      <w:pPr>
        <w:pStyle w:val="Prrafodelista"/>
        <w:jc w:val="both"/>
        <w:rPr>
          <w:rFonts w:ascii="Arial" w:hAnsi="Arial" w:cs="Arial"/>
          <w:sz w:val="24"/>
          <w:szCs w:val="24"/>
          <w:lang w:val="es-CO"/>
        </w:rPr>
      </w:pPr>
    </w:p>
    <w:p w14:paraId="093F4D31" w14:textId="77777777" w:rsidR="00954CF7" w:rsidRPr="00457E9A" w:rsidRDefault="004C3C67" w:rsidP="004C3C67">
      <w:pPr>
        <w:pStyle w:val="Prrafodelista"/>
        <w:jc w:val="both"/>
        <w:rPr>
          <w:rFonts w:ascii="Arial" w:hAnsi="Arial" w:cs="Arial"/>
          <w:sz w:val="24"/>
          <w:szCs w:val="24"/>
          <w:lang w:val="es-CO"/>
        </w:rPr>
      </w:pPr>
      <w:r w:rsidRPr="00457E9A">
        <w:rPr>
          <w:rFonts w:ascii="Arial" w:hAnsi="Arial" w:cs="Arial"/>
          <w:sz w:val="24"/>
          <w:szCs w:val="24"/>
          <w:lang w:val="es-CO"/>
        </w:rPr>
        <w:t>En el PAAC, la Rendición de Cuentas se encuentra en el componente 3.</w:t>
      </w:r>
    </w:p>
    <w:p w14:paraId="5C80F4FD" w14:textId="77777777" w:rsidR="00954CF7" w:rsidRPr="00457E9A" w:rsidRDefault="00954CF7" w:rsidP="004C3C67">
      <w:pPr>
        <w:pStyle w:val="Prrafodelista"/>
        <w:jc w:val="both"/>
        <w:rPr>
          <w:rFonts w:ascii="Arial" w:hAnsi="Arial" w:cs="Arial"/>
          <w:sz w:val="24"/>
          <w:szCs w:val="24"/>
          <w:lang w:val="es-CO"/>
        </w:rPr>
      </w:pPr>
    </w:p>
    <w:p w14:paraId="5A4383D9" w14:textId="5976A097" w:rsidR="004C3C67" w:rsidRPr="00457E9A" w:rsidRDefault="00954CF7" w:rsidP="00954CF7">
      <w:pPr>
        <w:pStyle w:val="Prrafodelista"/>
        <w:numPr>
          <w:ilvl w:val="0"/>
          <w:numId w:val="4"/>
        </w:numPr>
        <w:jc w:val="both"/>
        <w:rPr>
          <w:rFonts w:ascii="Arial" w:hAnsi="Arial" w:cs="Arial"/>
          <w:sz w:val="24"/>
          <w:szCs w:val="24"/>
          <w:lang w:val="es-CO"/>
        </w:rPr>
      </w:pPr>
      <w:r w:rsidRPr="00457E9A">
        <w:rPr>
          <w:rFonts w:ascii="Arial" w:hAnsi="Arial" w:cs="Arial"/>
          <w:sz w:val="24"/>
          <w:szCs w:val="24"/>
          <w:lang w:val="es-CO"/>
        </w:rPr>
        <w:t xml:space="preserve">Seguimiento: </w:t>
      </w:r>
      <w:r w:rsidR="004164E7" w:rsidRPr="00457E9A">
        <w:rPr>
          <w:rFonts w:ascii="Arial" w:hAnsi="Arial" w:cs="Arial"/>
          <w:sz w:val="24"/>
          <w:szCs w:val="24"/>
          <w:lang w:val="es-CO"/>
        </w:rPr>
        <w:t>E</w:t>
      </w:r>
      <w:r w:rsidRPr="00457E9A">
        <w:rPr>
          <w:rFonts w:ascii="Arial" w:hAnsi="Arial" w:cs="Arial"/>
          <w:sz w:val="24"/>
          <w:szCs w:val="24"/>
          <w:lang w:val="es-CO"/>
        </w:rPr>
        <w:t xml:space="preserve">l seguimiento está a cargo de la </w:t>
      </w:r>
      <w:r w:rsidR="00F10015" w:rsidRPr="00457E9A">
        <w:rPr>
          <w:rFonts w:ascii="Arial" w:hAnsi="Arial" w:cs="Arial"/>
          <w:sz w:val="24"/>
          <w:szCs w:val="24"/>
          <w:lang w:val="es-CO"/>
        </w:rPr>
        <w:t>Oficina de Control Interno</w:t>
      </w:r>
      <w:r w:rsidR="00F10015" w:rsidRPr="00457E9A">
        <w:rPr>
          <w:rFonts w:ascii="Arial" w:hAnsi="Arial" w:cs="Arial"/>
          <w:sz w:val="24"/>
          <w:szCs w:val="24"/>
          <w:lang w:val="es-CO"/>
        </w:rPr>
        <w:t xml:space="preserve"> </w:t>
      </w:r>
      <w:r w:rsidR="00F10015">
        <w:rPr>
          <w:rFonts w:ascii="Arial" w:hAnsi="Arial" w:cs="Arial"/>
          <w:sz w:val="24"/>
          <w:szCs w:val="24"/>
          <w:lang w:val="es-CO"/>
        </w:rPr>
        <w:t xml:space="preserve">y la </w:t>
      </w:r>
      <w:r w:rsidRPr="00457E9A">
        <w:rPr>
          <w:rFonts w:ascii="Arial" w:hAnsi="Arial" w:cs="Arial"/>
          <w:sz w:val="24"/>
          <w:szCs w:val="24"/>
          <w:lang w:val="es-CO"/>
        </w:rPr>
        <w:t>Oficina Asesora de Planeación.</w:t>
      </w:r>
    </w:p>
    <w:p w14:paraId="6B25F1EC" w14:textId="77777777" w:rsidR="00954CF7" w:rsidRPr="00457E9A" w:rsidRDefault="00954CF7" w:rsidP="00954CF7">
      <w:pPr>
        <w:pStyle w:val="Prrafodelista"/>
        <w:jc w:val="both"/>
        <w:rPr>
          <w:rFonts w:ascii="Arial" w:hAnsi="Arial" w:cs="Arial"/>
          <w:sz w:val="24"/>
          <w:szCs w:val="24"/>
          <w:lang w:val="es-CO"/>
        </w:rPr>
      </w:pPr>
    </w:p>
    <w:p w14:paraId="29BEDFA0" w14:textId="6FF9D2D9" w:rsidR="00954CF7" w:rsidRPr="00457E9A" w:rsidRDefault="00954CF7" w:rsidP="00954CF7">
      <w:pPr>
        <w:pStyle w:val="Prrafodelista"/>
        <w:numPr>
          <w:ilvl w:val="0"/>
          <w:numId w:val="4"/>
        </w:numPr>
        <w:jc w:val="both"/>
        <w:rPr>
          <w:rFonts w:ascii="Arial" w:hAnsi="Arial" w:cs="Arial"/>
          <w:sz w:val="24"/>
          <w:szCs w:val="24"/>
          <w:lang w:val="es-CO"/>
        </w:rPr>
      </w:pPr>
      <w:r w:rsidRPr="00457E9A">
        <w:rPr>
          <w:rFonts w:ascii="Arial" w:hAnsi="Arial" w:cs="Arial"/>
          <w:sz w:val="24"/>
          <w:szCs w:val="24"/>
          <w:lang w:val="es-CO"/>
        </w:rPr>
        <w:t xml:space="preserve">Evaluación: </w:t>
      </w:r>
      <w:r w:rsidR="004164E7" w:rsidRPr="00457E9A">
        <w:rPr>
          <w:rFonts w:ascii="Arial" w:hAnsi="Arial" w:cs="Arial"/>
          <w:sz w:val="24"/>
          <w:szCs w:val="24"/>
          <w:lang w:val="es-CO"/>
        </w:rPr>
        <w:t>F</w:t>
      </w:r>
      <w:r w:rsidRPr="00457E9A">
        <w:rPr>
          <w:rFonts w:ascii="Arial" w:hAnsi="Arial" w:cs="Arial"/>
          <w:sz w:val="24"/>
          <w:szCs w:val="24"/>
          <w:lang w:val="es-CO"/>
        </w:rPr>
        <w:t xml:space="preserve">inalmente </w:t>
      </w:r>
      <w:r w:rsidR="00F10015">
        <w:rPr>
          <w:rFonts w:ascii="Arial" w:hAnsi="Arial" w:cs="Arial"/>
          <w:sz w:val="24"/>
          <w:szCs w:val="24"/>
          <w:lang w:val="es-CO"/>
        </w:rPr>
        <w:t>esta etapa</w:t>
      </w:r>
      <w:r w:rsidRPr="00457E9A">
        <w:rPr>
          <w:rFonts w:ascii="Arial" w:hAnsi="Arial" w:cs="Arial"/>
          <w:sz w:val="24"/>
          <w:szCs w:val="24"/>
          <w:lang w:val="es-CO"/>
        </w:rPr>
        <w:t xml:space="preserve"> se encuentra en cabeza de la Oficina de Control Interno, </w:t>
      </w:r>
      <w:r w:rsidR="00BE76E5" w:rsidRPr="00457E9A">
        <w:rPr>
          <w:rFonts w:ascii="Arial" w:hAnsi="Arial" w:cs="Arial"/>
          <w:sz w:val="24"/>
          <w:szCs w:val="24"/>
          <w:lang w:val="es-CO"/>
        </w:rPr>
        <w:t xml:space="preserve">lo que permite identificar </w:t>
      </w:r>
      <w:r w:rsidRPr="00457E9A">
        <w:rPr>
          <w:rFonts w:ascii="Arial" w:hAnsi="Arial" w:cs="Arial"/>
          <w:sz w:val="24"/>
          <w:szCs w:val="24"/>
          <w:lang w:val="es-CO"/>
        </w:rPr>
        <w:t xml:space="preserve">las debilidades y fortalezas para el diagnóstico del resultado del evento desarrollado. </w:t>
      </w:r>
    </w:p>
    <w:p w14:paraId="1A95BE64" w14:textId="742C56AC" w:rsidR="00524291" w:rsidRPr="00457E9A" w:rsidRDefault="00524291" w:rsidP="00524291">
      <w:pPr>
        <w:pStyle w:val="Prrafodelista"/>
        <w:rPr>
          <w:rFonts w:ascii="Arial" w:hAnsi="Arial" w:cs="Arial"/>
          <w:sz w:val="24"/>
          <w:szCs w:val="24"/>
          <w:lang w:val="es-CO"/>
        </w:rPr>
      </w:pPr>
    </w:p>
    <w:p w14:paraId="64060150" w14:textId="77777777" w:rsidR="00F55E78" w:rsidRPr="00457E9A" w:rsidRDefault="00F55E78" w:rsidP="00524291">
      <w:pPr>
        <w:pStyle w:val="Prrafodelista"/>
        <w:rPr>
          <w:rFonts w:ascii="Arial" w:hAnsi="Arial" w:cs="Arial"/>
          <w:sz w:val="24"/>
          <w:szCs w:val="24"/>
          <w:lang w:val="es-CO"/>
        </w:rPr>
      </w:pPr>
    </w:p>
    <w:p w14:paraId="72D9A3FD" w14:textId="77777777" w:rsidR="00524291" w:rsidRPr="00457E9A" w:rsidRDefault="00524291" w:rsidP="00524291">
      <w:pPr>
        <w:jc w:val="right"/>
        <w:rPr>
          <w:rFonts w:ascii="Arial" w:hAnsi="Arial" w:cs="Arial"/>
          <w:b/>
          <w:lang w:val="es-CO"/>
        </w:rPr>
      </w:pPr>
      <w:r w:rsidRPr="00457E9A">
        <w:rPr>
          <w:rFonts w:ascii="Arial" w:hAnsi="Arial" w:cs="Arial"/>
          <w:b/>
          <w:lang w:val="es-CO"/>
        </w:rPr>
        <w:t>Oficina Asesora de Planeación</w:t>
      </w:r>
    </w:p>
    <w:sectPr w:rsidR="00524291" w:rsidRPr="00457E9A" w:rsidSect="007E2FD4">
      <w:footerReference w:type="default" r:id="rId36"/>
      <w:pgSz w:w="11906" w:h="16838"/>
      <w:pgMar w:top="1417" w:right="1701" w:bottom="1417" w:left="1701" w:header="708" w:footer="126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FF0DC8" w16cid:durableId="21110E3D"/>
  <w16cid:commentId w16cid:paraId="7F54965D" w16cid:durableId="2111103B"/>
  <w16cid:commentId w16cid:paraId="6EF339E8" w16cid:durableId="2110EB70"/>
  <w16cid:commentId w16cid:paraId="04016841" w16cid:durableId="2110EBCD"/>
  <w16cid:commentId w16cid:paraId="3128C7CE" w16cid:durableId="2111037F"/>
  <w16cid:commentId w16cid:paraId="4509398A" w16cid:durableId="2110F645"/>
  <w16cid:commentId w16cid:paraId="0DF13841" w16cid:durableId="2110F5BF"/>
  <w16cid:commentId w16cid:paraId="7A07D646" w16cid:durableId="2110F6B9"/>
  <w16cid:commentId w16cid:paraId="185429B1" w16cid:durableId="2111120D"/>
  <w16cid:commentId w16cid:paraId="6ACB00F3" w16cid:durableId="2110FDC8"/>
  <w16cid:commentId w16cid:paraId="4A9E76ED" w16cid:durableId="2110FC8A"/>
  <w16cid:commentId w16cid:paraId="74B31ED7" w16cid:durableId="2110FF76"/>
  <w16cid:commentId w16cid:paraId="3C8AF0FF" w16cid:durableId="2110FFCC"/>
  <w16cid:commentId w16cid:paraId="0513A7CB" w16cid:durableId="211102DD"/>
  <w16cid:commentId w16cid:paraId="227FCF0B" w16cid:durableId="211101C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D9A31" w14:textId="77777777" w:rsidR="00FB4B47" w:rsidRDefault="00FB4B47" w:rsidP="008C151C">
      <w:pPr>
        <w:spacing w:after="0" w:line="240" w:lineRule="auto"/>
      </w:pPr>
      <w:r>
        <w:separator/>
      </w:r>
    </w:p>
  </w:endnote>
  <w:endnote w:type="continuationSeparator" w:id="0">
    <w:p w14:paraId="5836A614" w14:textId="77777777" w:rsidR="00FB4B47" w:rsidRDefault="00FB4B47" w:rsidP="008C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61157" w14:textId="7CA53EFB" w:rsidR="00C95CED" w:rsidRDefault="007E2FD4">
    <w:pPr>
      <w:pStyle w:val="Piedepgina"/>
    </w:pPr>
    <w:r>
      <w:rPr>
        <w:noProof/>
        <w:lang w:eastAsia="es-ES"/>
      </w:rPr>
      <w:drawing>
        <wp:anchor distT="0" distB="0" distL="114300" distR="114300" simplePos="0" relativeHeight="251660288" behindDoc="0" locked="0" layoutInCell="1" allowOverlap="1" wp14:anchorId="04F0EA4A" wp14:editId="244349EB">
          <wp:simplePos x="0" y="0"/>
          <wp:positionH relativeFrom="column">
            <wp:posOffset>5084445</wp:posOffset>
          </wp:positionH>
          <wp:positionV relativeFrom="paragraph">
            <wp:posOffset>-237490</wp:posOffset>
          </wp:positionV>
          <wp:extent cx="653415" cy="770255"/>
          <wp:effectExtent l="0" t="0" r="0" b="4445"/>
          <wp:wrapThrough wrapText="bothSides">
            <wp:wrapPolygon edited="0">
              <wp:start x="3359" y="0"/>
              <wp:lineTo x="3359" y="7835"/>
              <wp:lineTo x="4618" y="11397"/>
              <wp:lineTo x="420" y="13177"/>
              <wp:lineTo x="0" y="14602"/>
              <wp:lineTo x="0" y="20300"/>
              <wp:lineTo x="840" y="21369"/>
              <wp:lineTo x="20571" y="21369"/>
              <wp:lineTo x="20991" y="20656"/>
              <wp:lineTo x="20991" y="13177"/>
              <wp:lineTo x="16793" y="11397"/>
              <wp:lineTo x="18052" y="7479"/>
              <wp:lineTo x="17633" y="0"/>
              <wp:lineTo x="3359"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
                    <a:extLst>
                      <a:ext uri="{28A0092B-C50C-407E-A947-70E740481C1C}">
                        <a14:useLocalDpi xmlns:a14="http://schemas.microsoft.com/office/drawing/2010/main" val="0"/>
                      </a:ext>
                    </a:extLst>
                  </a:blip>
                  <a:stretch>
                    <a:fillRect/>
                  </a:stretch>
                </pic:blipFill>
                <pic:spPr>
                  <a:xfrm>
                    <a:off x="0" y="0"/>
                    <a:ext cx="653415" cy="770255"/>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59264" behindDoc="0" locked="0" layoutInCell="1" allowOverlap="1" wp14:anchorId="6DDFED94" wp14:editId="6A6E129A">
              <wp:simplePos x="0" y="0"/>
              <wp:positionH relativeFrom="column">
                <wp:posOffset>-288290</wp:posOffset>
              </wp:positionH>
              <wp:positionV relativeFrom="paragraph">
                <wp:posOffset>-121920</wp:posOffset>
              </wp:positionV>
              <wp:extent cx="1137285" cy="885825"/>
              <wp:effectExtent l="0" t="0" r="5715" b="9525"/>
              <wp:wrapNone/>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8858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24BC8E4" w14:textId="77777777" w:rsidR="00C95CED" w:rsidRPr="00637FDF" w:rsidRDefault="00C95CED" w:rsidP="007C12A4">
                          <w:pPr>
                            <w:spacing w:after="0"/>
                            <w:rPr>
                              <w:rFonts w:ascii="Arial" w:hAnsi="Arial" w:cs="Arial"/>
                              <w:sz w:val="14"/>
                              <w:szCs w:val="14"/>
                              <w:lang w:val="es-MX"/>
                            </w:rPr>
                          </w:pPr>
                          <w:r w:rsidRPr="00637FDF">
                            <w:rPr>
                              <w:rFonts w:ascii="Arial" w:hAnsi="Arial" w:cs="Arial"/>
                              <w:sz w:val="14"/>
                              <w:szCs w:val="14"/>
                              <w:lang w:val="es-MX"/>
                            </w:rPr>
                            <w:t>Av. Calle 26 # 57- 83</w:t>
                          </w:r>
                        </w:p>
                        <w:p w14:paraId="3066967D" w14:textId="77777777" w:rsidR="00C95CED" w:rsidRPr="00637FDF" w:rsidRDefault="00C95CED" w:rsidP="007C12A4">
                          <w:pPr>
                            <w:spacing w:after="0"/>
                            <w:rPr>
                              <w:rFonts w:ascii="Arial" w:hAnsi="Arial" w:cs="Arial"/>
                              <w:sz w:val="14"/>
                              <w:szCs w:val="14"/>
                              <w:lang w:val="es-MX"/>
                            </w:rPr>
                          </w:pPr>
                          <w:r w:rsidRPr="00637FDF">
                            <w:rPr>
                              <w:rFonts w:ascii="Arial" w:hAnsi="Arial" w:cs="Arial"/>
                              <w:sz w:val="14"/>
                              <w:szCs w:val="14"/>
                              <w:lang w:val="es-MX"/>
                            </w:rPr>
                            <w:t xml:space="preserve">Torre 7 Tel: 3779595  </w:t>
                          </w:r>
                        </w:p>
                        <w:p w14:paraId="6AA81413" w14:textId="77777777" w:rsidR="00C95CED" w:rsidRPr="00637FDF" w:rsidRDefault="00C95CED" w:rsidP="007C12A4">
                          <w:pPr>
                            <w:spacing w:after="0"/>
                            <w:rPr>
                              <w:rFonts w:ascii="Arial" w:hAnsi="Arial" w:cs="Arial"/>
                              <w:sz w:val="14"/>
                              <w:szCs w:val="14"/>
                              <w:lang w:val="es-MX"/>
                            </w:rPr>
                          </w:pPr>
                          <w:r w:rsidRPr="00637FDF">
                            <w:rPr>
                              <w:rFonts w:ascii="Arial" w:hAnsi="Arial" w:cs="Arial"/>
                              <w:sz w:val="14"/>
                              <w:szCs w:val="14"/>
                              <w:lang w:val="es-MX"/>
                            </w:rPr>
                            <w:t>Código Postal: 111321</w:t>
                          </w:r>
                        </w:p>
                        <w:p w14:paraId="4D170580" w14:textId="77777777" w:rsidR="00C95CED" w:rsidRPr="00637FDF" w:rsidRDefault="00FB4B47" w:rsidP="007C12A4">
                          <w:pPr>
                            <w:spacing w:after="0"/>
                            <w:rPr>
                              <w:rFonts w:ascii="Arial" w:hAnsi="Arial" w:cs="Arial"/>
                              <w:sz w:val="14"/>
                              <w:szCs w:val="14"/>
                              <w:lang w:val="es-MX"/>
                            </w:rPr>
                          </w:pPr>
                          <w:hyperlink r:id="rId2" w:history="1">
                            <w:r w:rsidR="00C95CED" w:rsidRPr="008A28E1">
                              <w:rPr>
                                <w:rStyle w:val="Hipervnculo"/>
                                <w:rFonts w:ascii="Arial" w:hAnsi="Arial" w:cs="Arial"/>
                                <w:sz w:val="14"/>
                                <w:szCs w:val="14"/>
                                <w:lang w:val="es-MX"/>
                              </w:rPr>
                              <w:t>www.scj.gov.co</w:t>
                            </w:r>
                          </w:hyperlink>
                          <w:r w:rsidR="00C95CED">
                            <w:rPr>
                              <w:rFonts w:ascii="Arial" w:hAnsi="Arial" w:cs="Arial"/>
                              <w:sz w:val="14"/>
                              <w:szCs w:val="14"/>
                              <w:lang w:val="es-MX"/>
                            </w:rPr>
                            <w:t xml:space="preserve"> </w:t>
                          </w:r>
                        </w:p>
                        <w:p w14:paraId="073AEF39" w14:textId="77777777" w:rsidR="00C95CED" w:rsidRDefault="00C95CED" w:rsidP="007C12A4">
                          <w:pPr>
                            <w:rPr>
                              <w:szCs w:val="16"/>
                            </w:rPr>
                          </w:pP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FED94" id="Rectangle 1" o:spid="_x0000_s1026" style="position:absolute;margin-left:-22.7pt;margin-top:-9.6pt;width:89.5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" stroked="f" strokeweight="0">
              <v:textbox inset="7.25pt,3.65pt,7.25pt,3.65pt">
                <w:txbxContent>
                  <w:p w14:paraId="024BC8E4" w14:textId="77777777" w:rsidR="00C95CED" w:rsidRPr="00637FDF" w:rsidRDefault="00C95CED" w:rsidP="007C12A4">
                    <w:pPr>
                      <w:spacing w:after="0"/>
                      <w:rPr>
                        <w:rFonts w:ascii="Arial" w:hAnsi="Arial" w:cs="Arial"/>
                        <w:sz w:val="14"/>
                        <w:szCs w:val="14"/>
                        <w:lang w:val="es-MX"/>
                      </w:rPr>
                    </w:pPr>
                    <w:r w:rsidRPr="00637FDF">
                      <w:rPr>
                        <w:rFonts w:ascii="Arial" w:hAnsi="Arial" w:cs="Arial"/>
                        <w:sz w:val="14"/>
                        <w:szCs w:val="14"/>
                        <w:lang w:val="es-MX"/>
                      </w:rPr>
                      <w:t>Av. Calle 26 # 57- 83</w:t>
                    </w:r>
                  </w:p>
                  <w:p w14:paraId="3066967D" w14:textId="77777777" w:rsidR="00C95CED" w:rsidRPr="00637FDF" w:rsidRDefault="00C95CED" w:rsidP="007C12A4">
                    <w:pPr>
                      <w:spacing w:after="0"/>
                      <w:rPr>
                        <w:rFonts w:ascii="Arial" w:hAnsi="Arial" w:cs="Arial"/>
                        <w:sz w:val="14"/>
                        <w:szCs w:val="14"/>
                        <w:lang w:val="es-MX"/>
                      </w:rPr>
                    </w:pPr>
                    <w:r w:rsidRPr="00637FDF">
                      <w:rPr>
                        <w:rFonts w:ascii="Arial" w:hAnsi="Arial" w:cs="Arial"/>
                        <w:sz w:val="14"/>
                        <w:szCs w:val="14"/>
                        <w:lang w:val="es-MX"/>
                      </w:rPr>
                      <w:t xml:space="preserve">Torre 7 Tel: 3779595  </w:t>
                    </w:r>
                  </w:p>
                  <w:p w14:paraId="6AA81413" w14:textId="77777777" w:rsidR="00C95CED" w:rsidRPr="00637FDF" w:rsidRDefault="00C95CED" w:rsidP="007C12A4">
                    <w:pPr>
                      <w:spacing w:after="0"/>
                      <w:rPr>
                        <w:rFonts w:ascii="Arial" w:hAnsi="Arial" w:cs="Arial"/>
                        <w:sz w:val="14"/>
                        <w:szCs w:val="14"/>
                        <w:lang w:val="es-MX"/>
                      </w:rPr>
                    </w:pPr>
                    <w:r w:rsidRPr="00637FDF">
                      <w:rPr>
                        <w:rFonts w:ascii="Arial" w:hAnsi="Arial" w:cs="Arial"/>
                        <w:sz w:val="14"/>
                        <w:szCs w:val="14"/>
                        <w:lang w:val="es-MX"/>
                      </w:rPr>
                      <w:t>Código Postal: 111321</w:t>
                    </w:r>
                  </w:p>
                  <w:p w14:paraId="4D170580" w14:textId="77777777" w:rsidR="00C95CED" w:rsidRPr="00637FDF" w:rsidRDefault="00FB4B47" w:rsidP="007C12A4">
                    <w:pPr>
                      <w:spacing w:after="0"/>
                      <w:rPr>
                        <w:rFonts w:ascii="Arial" w:hAnsi="Arial" w:cs="Arial"/>
                        <w:sz w:val="14"/>
                        <w:szCs w:val="14"/>
                        <w:lang w:val="es-MX"/>
                      </w:rPr>
                    </w:pPr>
                    <w:hyperlink r:id="rId3" w:history="1">
                      <w:r w:rsidR="00C95CED" w:rsidRPr="008A28E1">
                        <w:rPr>
                          <w:rStyle w:val="Hipervnculo"/>
                          <w:rFonts w:ascii="Arial" w:hAnsi="Arial" w:cs="Arial"/>
                          <w:sz w:val="14"/>
                          <w:szCs w:val="14"/>
                          <w:lang w:val="es-MX"/>
                        </w:rPr>
                        <w:t>www.scj.gov.co</w:t>
                      </w:r>
                    </w:hyperlink>
                    <w:r w:rsidR="00C95CED">
                      <w:rPr>
                        <w:rFonts w:ascii="Arial" w:hAnsi="Arial" w:cs="Arial"/>
                        <w:sz w:val="14"/>
                        <w:szCs w:val="14"/>
                        <w:lang w:val="es-MX"/>
                      </w:rPr>
                      <w:t xml:space="preserve"> </w:t>
                    </w:r>
                  </w:p>
                  <w:p w14:paraId="073AEF39" w14:textId="77777777" w:rsidR="00C95CED" w:rsidRDefault="00C95CED" w:rsidP="007C12A4">
                    <w:pPr>
                      <w:rPr>
                        <w:szCs w:val="16"/>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FB85E7" w14:textId="77777777" w:rsidR="00FB4B47" w:rsidRDefault="00FB4B47" w:rsidP="008C151C">
      <w:pPr>
        <w:spacing w:after="0" w:line="240" w:lineRule="auto"/>
      </w:pPr>
      <w:r>
        <w:separator/>
      </w:r>
    </w:p>
  </w:footnote>
  <w:footnote w:type="continuationSeparator" w:id="0">
    <w:p w14:paraId="2F209EC6" w14:textId="77777777" w:rsidR="00FB4B47" w:rsidRDefault="00FB4B47" w:rsidP="008C15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A723A"/>
    <w:multiLevelType w:val="hybridMultilevel"/>
    <w:tmpl w:val="C5BA00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F97AE4"/>
    <w:multiLevelType w:val="hybridMultilevel"/>
    <w:tmpl w:val="EB8CF0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F5B5BE8"/>
    <w:multiLevelType w:val="hybridMultilevel"/>
    <w:tmpl w:val="DC2AB4C0"/>
    <w:lvl w:ilvl="0" w:tplc="14D0C4F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4704E72"/>
    <w:multiLevelType w:val="hybridMultilevel"/>
    <w:tmpl w:val="45BCBC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FE71ECD"/>
    <w:multiLevelType w:val="hybridMultilevel"/>
    <w:tmpl w:val="C4C68D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4E86329"/>
    <w:multiLevelType w:val="hybridMultilevel"/>
    <w:tmpl w:val="1A48B8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0E43366"/>
    <w:multiLevelType w:val="multilevel"/>
    <w:tmpl w:val="24CAD4C8"/>
    <w:lvl w:ilvl="0">
      <w:start w:val="1"/>
      <w:numFmt w:val="decimal"/>
      <w:lvlText w:val="%1."/>
      <w:lvlJc w:val="left"/>
      <w:pPr>
        <w:ind w:left="720" w:hanging="360"/>
      </w:pPr>
      <w:rPr>
        <w:rFonts w:hint="default"/>
        <w:b/>
        <w:sz w:val="24"/>
        <w:szCs w:val="24"/>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6"/>
  </w:num>
  <w:num w:numId="2">
    <w:abstractNumId w:val="4"/>
  </w:num>
  <w:num w:numId="3">
    <w:abstractNumId w:val="0"/>
  </w:num>
  <w:num w:numId="4">
    <w:abstractNumId w:val="3"/>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1E1"/>
    <w:rsid w:val="00010418"/>
    <w:rsid w:val="00033E55"/>
    <w:rsid w:val="00037FF6"/>
    <w:rsid w:val="000D34EE"/>
    <w:rsid w:val="00123ABD"/>
    <w:rsid w:val="00134E80"/>
    <w:rsid w:val="00137C88"/>
    <w:rsid w:val="00154F53"/>
    <w:rsid w:val="00154FE0"/>
    <w:rsid w:val="00171738"/>
    <w:rsid w:val="001741D0"/>
    <w:rsid w:val="001B09F3"/>
    <w:rsid w:val="001D587D"/>
    <w:rsid w:val="001F4CD2"/>
    <w:rsid w:val="00200C74"/>
    <w:rsid w:val="00236F01"/>
    <w:rsid w:val="00250F2A"/>
    <w:rsid w:val="00282FA8"/>
    <w:rsid w:val="00293980"/>
    <w:rsid w:val="002A7980"/>
    <w:rsid w:val="002C5BE7"/>
    <w:rsid w:val="002D31CD"/>
    <w:rsid w:val="003011E4"/>
    <w:rsid w:val="003310AC"/>
    <w:rsid w:val="00335B94"/>
    <w:rsid w:val="0033667C"/>
    <w:rsid w:val="00341761"/>
    <w:rsid w:val="00342470"/>
    <w:rsid w:val="00356517"/>
    <w:rsid w:val="00360502"/>
    <w:rsid w:val="00361C78"/>
    <w:rsid w:val="00364868"/>
    <w:rsid w:val="0036525D"/>
    <w:rsid w:val="0036673E"/>
    <w:rsid w:val="003A1C5B"/>
    <w:rsid w:val="003A56C3"/>
    <w:rsid w:val="003A56DC"/>
    <w:rsid w:val="003F026A"/>
    <w:rsid w:val="00411AF5"/>
    <w:rsid w:val="004164E7"/>
    <w:rsid w:val="00427AD9"/>
    <w:rsid w:val="004300E7"/>
    <w:rsid w:val="004368EA"/>
    <w:rsid w:val="00457E9A"/>
    <w:rsid w:val="004608D9"/>
    <w:rsid w:val="0046757E"/>
    <w:rsid w:val="00473AF3"/>
    <w:rsid w:val="00485B97"/>
    <w:rsid w:val="004C3C67"/>
    <w:rsid w:val="004E285F"/>
    <w:rsid w:val="00505AB3"/>
    <w:rsid w:val="00516F5E"/>
    <w:rsid w:val="00524291"/>
    <w:rsid w:val="00524887"/>
    <w:rsid w:val="00527CCC"/>
    <w:rsid w:val="00561109"/>
    <w:rsid w:val="00575D8E"/>
    <w:rsid w:val="0059574B"/>
    <w:rsid w:val="00597263"/>
    <w:rsid w:val="005E06C6"/>
    <w:rsid w:val="006137D9"/>
    <w:rsid w:val="006171BB"/>
    <w:rsid w:val="006361E1"/>
    <w:rsid w:val="00641A93"/>
    <w:rsid w:val="00646CE0"/>
    <w:rsid w:val="0069245D"/>
    <w:rsid w:val="006C00AA"/>
    <w:rsid w:val="006D7AD3"/>
    <w:rsid w:val="006E1A0E"/>
    <w:rsid w:val="006E70AD"/>
    <w:rsid w:val="006F648F"/>
    <w:rsid w:val="00712ED0"/>
    <w:rsid w:val="00747555"/>
    <w:rsid w:val="00753337"/>
    <w:rsid w:val="0076728E"/>
    <w:rsid w:val="007906D0"/>
    <w:rsid w:val="00791D47"/>
    <w:rsid w:val="007A1263"/>
    <w:rsid w:val="007A3695"/>
    <w:rsid w:val="007C12A4"/>
    <w:rsid w:val="007C67C2"/>
    <w:rsid w:val="007D3565"/>
    <w:rsid w:val="007D4FCD"/>
    <w:rsid w:val="007D643C"/>
    <w:rsid w:val="007E0A4D"/>
    <w:rsid w:val="007E1E49"/>
    <w:rsid w:val="007E2FD4"/>
    <w:rsid w:val="0080197F"/>
    <w:rsid w:val="00844580"/>
    <w:rsid w:val="008450F4"/>
    <w:rsid w:val="00865676"/>
    <w:rsid w:val="00877537"/>
    <w:rsid w:val="00894E29"/>
    <w:rsid w:val="008A4B19"/>
    <w:rsid w:val="008B57A2"/>
    <w:rsid w:val="008C151C"/>
    <w:rsid w:val="008E63EE"/>
    <w:rsid w:val="008F600E"/>
    <w:rsid w:val="0091380D"/>
    <w:rsid w:val="00927289"/>
    <w:rsid w:val="00952898"/>
    <w:rsid w:val="00954CF7"/>
    <w:rsid w:val="00954F26"/>
    <w:rsid w:val="00964F2A"/>
    <w:rsid w:val="009677F4"/>
    <w:rsid w:val="00992119"/>
    <w:rsid w:val="009A5F5E"/>
    <w:rsid w:val="009C7987"/>
    <w:rsid w:val="009D2052"/>
    <w:rsid w:val="009D2B53"/>
    <w:rsid w:val="009D4F76"/>
    <w:rsid w:val="00A10DFD"/>
    <w:rsid w:val="00A41A57"/>
    <w:rsid w:val="00A420E5"/>
    <w:rsid w:val="00A44AC5"/>
    <w:rsid w:val="00A51F82"/>
    <w:rsid w:val="00A75F40"/>
    <w:rsid w:val="00A771FC"/>
    <w:rsid w:val="00A86D2E"/>
    <w:rsid w:val="00A87DC4"/>
    <w:rsid w:val="00A92670"/>
    <w:rsid w:val="00AA57BD"/>
    <w:rsid w:val="00AC59C0"/>
    <w:rsid w:val="00AE673A"/>
    <w:rsid w:val="00AF68AB"/>
    <w:rsid w:val="00B406FB"/>
    <w:rsid w:val="00B446A3"/>
    <w:rsid w:val="00B62AB6"/>
    <w:rsid w:val="00B76F0E"/>
    <w:rsid w:val="00B94246"/>
    <w:rsid w:val="00BA15AC"/>
    <w:rsid w:val="00BC4893"/>
    <w:rsid w:val="00BD28D6"/>
    <w:rsid w:val="00BE11C2"/>
    <w:rsid w:val="00BE76E5"/>
    <w:rsid w:val="00C440F7"/>
    <w:rsid w:val="00C529ED"/>
    <w:rsid w:val="00C57640"/>
    <w:rsid w:val="00C65513"/>
    <w:rsid w:val="00C95CED"/>
    <w:rsid w:val="00CC56E6"/>
    <w:rsid w:val="00CF52B6"/>
    <w:rsid w:val="00D06BF9"/>
    <w:rsid w:val="00D21C59"/>
    <w:rsid w:val="00D27A01"/>
    <w:rsid w:val="00D3461E"/>
    <w:rsid w:val="00D464FD"/>
    <w:rsid w:val="00D53BF3"/>
    <w:rsid w:val="00D672DB"/>
    <w:rsid w:val="00D74519"/>
    <w:rsid w:val="00D92472"/>
    <w:rsid w:val="00DA3F24"/>
    <w:rsid w:val="00DB4BB8"/>
    <w:rsid w:val="00DE27BB"/>
    <w:rsid w:val="00DF633D"/>
    <w:rsid w:val="00E22972"/>
    <w:rsid w:val="00E279FC"/>
    <w:rsid w:val="00E37495"/>
    <w:rsid w:val="00E460C8"/>
    <w:rsid w:val="00E51179"/>
    <w:rsid w:val="00E53ECC"/>
    <w:rsid w:val="00E53F9B"/>
    <w:rsid w:val="00E7570A"/>
    <w:rsid w:val="00E95923"/>
    <w:rsid w:val="00E96814"/>
    <w:rsid w:val="00EB6E51"/>
    <w:rsid w:val="00ED60C5"/>
    <w:rsid w:val="00EF176D"/>
    <w:rsid w:val="00EF34E4"/>
    <w:rsid w:val="00F10015"/>
    <w:rsid w:val="00F112B8"/>
    <w:rsid w:val="00F42776"/>
    <w:rsid w:val="00F55E78"/>
    <w:rsid w:val="00F75456"/>
    <w:rsid w:val="00F84AA5"/>
    <w:rsid w:val="00FA56EA"/>
    <w:rsid w:val="00FB4B47"/>
    <w:rsid w:val="00FC5824"/>
    <w:rsid w:val="00FD181E"/>
    <w:rsid w:val="00FF33B2"/>
    <w:rsid w:val="00FF6F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5139D"/>
  <w15:chartTrackingRefBased/>
  <w15:docId w15:val="{F817162D-E422-42B7-AF3B-090A5379A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361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8775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61E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361E1"/>
    <w:pPr>
      <w:outlineLvl w:val="9"/>
    </w:pPr>
    <w:rPr>
      <w:lang w:eastAsia="es-ES"/>
    </w:rPr>
  </w:style>
  <w:style w:type="paragraph" w:styleId="Prrafodelista">
    <w:name w:val="List Paragraph"/>
    <w:aliases w:val="List,Bullets,Fluvial1,Ha,Cuadrícula clara - Énfasis 31,Normal. Viñetas,HOJA,Bolita,Párrafo de lista4,BOLADEF,Párrafo de lista3,Párrafo de lista21,BOLA,Nivel 1 OS,titulo 3,Párrafo de lista1,Párrafo de lista2,Bullet List,FooterText"/>
    <w:basedOn w:val="Normal"/>
    <w:link w:val="PrrafodelistaCar"/>
    <w:uiPriority w:val="34"/>
    <w:qFormat/>
    <w:rsid w:val="006361E1"/>
    <w:pPr>
      <w:ind w:left="720"/>
      <w:contextualSpacing/>
    </w:pPr>
  </w:style>
  <w:style w:type="character" w:styleId="Hipervnculo">
    <w:name w:val="Hyperlink"/>
    <w:basedOn w:val="Fuentedeprrafopredeter"/>
    <w:uiPriority w:val="99"/>
    <w:unhideWhenUsed/>
    <w:rsid w:val="006361E1"/>
    <w:rPr>
      <w:color w:val="0563C1" w:themeColor="hyperlink"/>
      <w:u w:val="single"/>
    </w:rPr>
  </w:style>
  <w:style w:type="character" w:customStyle="1" w:styleId="PrrafodelistaCar">
    <w:name w:val="Párrafo de lista Car"/>
    <w:aliases w:val="List Car,Bullets Car,Fluvial1 Car,Ha Car,Cuadrícula clara - Énfasis 31 Car,Normal. Viñetas Car,HOJA Car,Bolita Car,Párrafo de lista4 Car,BOLADEF Car,Párrafo de lista3 Car,Párrafo de lista21 Car,BOLA Car,Nivel 1 OS Car,titulo 3 Car"/>
    <w:link w:val="Prrafodelista"/>
    <w:uiPriority w:val="34"/>
    <w:locked/>
    <w:rsid w:val="004608D9"/>
  </w:style>
  <w:style w:type="paragraph" w:styleId="Subttulo">
    <w:name w:val="Subtitle"/>
    <w:basedOn w:val="Normal"/>
    <w:next w:val="Normal"/>
    <w:link w:val="SubttuloCar"/>
    <w:uiPriority w:val="11"/>
    <w:qFormat/>
    <w:rsid w:val="004608D9"/>
    <w:pPr>
      <w:numPr>
        <w:ilvl w:val="1"/>
      </w:numPr>
    </w:pPr>
    <w:rPr>
      <w:rFonts w:ascii="Arial" w:eastAsiaTheme="minorEastAsia" w:hAnsi="Arial"/>
      <w:color w:val="5A5A5A" w:themeColor="text1" w:themeTint="A5"/>
      <w:spacing w:val="15"/>
    </w:rPr>
  </w:style>
  <w:style w:type="character" w:customStyle="1" w:styleId="SubttuloCar">
    <w:name w:val="Subtítulo Car"/>
    <w:basedOn w:val="Fuentedeprrafopredeter"/>
    <w:link w:val="Subttulo"/>
    <w:uiPriority w:val="11"/>
    <w:rsid w:val="004608D9"/>
    <w:rPr>
      <w:rFonts w:ascii="Arial" w:eastAsiaTheme="minorEastAsia" w:hAnsi="Arial"/>
      <w:color w:val="5A5A5A" w:themeColor="text1" w:themeTint="A5"/>
      <w:spacing w:val="15"/>
    </w:rPr>
  </w:style>
  <w:style w:type="paragraph" w:styleId="TDC1">
    <w:name w:val="toc 1"/>
    <w:basedOn w:val="Normal"/>
    <w:next w:val="Normal"/>
    <w:autoRedefine/>
    <w:uiPriority w:val="39"/>
    <w:unhideWhenUsed/>
    <w:rsid w:val="00E460C8"/>
    <w:pPr>
      <w:spacing w:after="100"/>
    </w:pPr>
  </w:style>
  <w:style w:type="paragraph" w:styleId="NormalWeb">
    <w:name w:val="Normal (Web)"/>
    <w:basedOn w:val="Normal"/>
    <w:link w:val="NormalWebCar"/>
    <w:uiPriority w:val="99"/>
    <w:unhideWhenUsed/>
    <w:rsid w:val="007D356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WebCar">
    <w:name w:val="Normal (Web) Car"/>
    <w:link w:val="NormalWeb"/>
    <w:uiPriority w:val="99"/>
    <w:locked/>
    <w:rsid w:val="007D3565"/>
    <w:rPr>
      <w:rFonts w:ascii="Times New Roman" w:eastAsia="Times New Roman" w:hAnsi="Times New Roman" w:cs="Times New Roman"/>
      <w:sz w:val="24"/>
      <w:szCs w:val="24"/>
      <w:lang w:val="es-CO" w:eastAsia="es-CO"/>
    </w:rPr>
  </w:style>
  <w:style w:type="paragraph" w:styleId="Textonotapie">
    <w:name w:val="footnote text"/>
    <w:basedOn w:val="Normal"/>
    <w:link w:val="TextonotapieCar"/>
    <w:uiPriority w:val="99"/>
    <w:unhideWhenUsed/>
    <w:rsid w:val="00865676"/>
    <w:pPr>
      <w:spacing w:after="0" w:line="240" w:lineRule="auto"/>
    </w:pPr>
    <w:rPr>
      <w:rFonts w:ascii="Cambria" w:eastAsia="Times New Roman" w:hAnsi="Cambria" w:cs="Times New Roman"/>
      <w:sz w:val="20"/>
      <w:szCs w:val="20"/>
      <w:lang w:val="es-CO" w:eastAsia="es-ES"/>
    </w:rPr>
  </w:style>
  <w:style w:type="character" w:customStyle="1" w:styleId="TextonotapieCar">
    <w:name w:val="Texto nota pie Car"/>
    <w:basedOn w:val="Fuentedeprrafopredeter"/>
    <w:link w:val="Textonotapie"/>
    <w:uiPriority w:val="99"/>
    <w:rsid w:val="00865676"/>
    <w:rPr>
      <w:rFonts w:ascii="Cambria" w:eastAsia="Times New Roman" w:hAnsi="Cambria" w:cs="Times New Roman"/>
      <w:sz w:val="20"/>
      <w:szCs w:val="20"/>
      <w:lang w:val="es-CO" w:eastAsia="es-ES"/>
    </w:rPr>
  </w:style>
  <w:style w:type="paragraph" w:styleId="Descripcin">
    <w:name w:val="caption"/>
    <w:basedOn w:val="Normal"/>
    <w:next w:val="Normal"/>
    <w:link w:val="DescripcinCar"/>
    <w:uiPriority w:val="35"/>
    <w:unhideWhenUsed/>
    <w:qFormat/>
    <w:rsid w:val="007906D0"/>
    <w:pPr>
      <w:spacing w:after="200" w:line="240" w:lineRule="auto"/>
    </w:pPr>
    <w:rPr>
      <w:rFonts w:ascii="Cambria" w:eastAsia="Times New Roman" w:hAnsi="Cambria" w:cs="Times New Roman"/>
      <w:b/>
      <w:bCs/>
      <w:color w:val="4F81BD"/>
      <w:sz w:val="18"/>
      <w:szCs w:val="18"/>
      <w:lang w:val="es-CO" w:eastAsia="es-ES"/>
    </w:rPr>
  </w:style>
  <w:style w:type="character" w:customStyle="1" w:styleId="DescripcinCar">
    <w:name w:val="Descripción Car"/>
    <w:link w:val="Descripcin"/>
    <w:uiPriority w:val="35"/>
    <w:locked/>
    <w:rsid w:val="007906D0"/>
    <w:rPr>
      <w:rFonts w:ascii="Cambria" w:eastAsia="Times New Roman" w:hAnsi="Cambria" w:cs="Times New Roman"/>
      <w:b/>
      <w:bCs/>
      <w:color w:val="4F81BD"/>
      <w:sz w:val="18"/>
      <w:szCs w:val="18"/>
      <w:lang w:val="es-CO" w:eastAsia="es-ES"/>
    </w:rPr>
  </w:style>
  <w:style w:type="character" w:customStyle="1" w:styleId="Ttulo2Car">
    <w:name w:val="Título 2 Car"/>
    <w:basedOn w:val="Fuentedeprrafopredeter"/>
    <w:link w:val="Ttulo2"/>
    <w:uiPriority w:val="9"/>
    <w:semiHidden/>
    <w:rsid w:val="0087753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8C15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151C"/>
  </w:style>
  <w:style w:type="paragraph" w:styleId="Piedepgina">
    <w:name w:val="footer"/>
    <w:basedOn w:val="Normal"/>
    <w:link w:val="PiedepginaCar"/>
    <w:uiPriority w:val="99"/>
    <w:unhideWhenUsed/>
    <w:rsid w:val="008C15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151C"/>
  </w:style>
  <w:style w:type="character" w:customStyle="1" w:styleId="UnresolvedMention">
    <w:name w:val="Unresolved Mention"/>
    <w:basedOn w:val="Fuentedeprrafopredeter"/>
    <w:uiPriority w:val="99"/>
    <w:semiHidden/>
    <w:unhideWhenUsed/>
    <w:rsid w:val="00992119"/>
    <w:rPr>
      <w:color w:val="605E5C"/>
      <w:shd w:val="clear" w:color="auto" w:fill="E1DFDD"/>
    </w:rPr>
  </w:style>
  <w:style w:type="character" w:styleId="Refdecomentario">
    <w:name w:val="annotation reference"/>
    <w:basedOn w:val="Fuentedeprrafopredeter"/>
    <w:uiPriority w:val="99"/>
    <w:semiHidden/>
    <w:unhideWhenUsed/>
    <w:rsid w:val="00992119"/>
    <w:rPr>
      <w:sz w:val="16"/>
      <w:szCs w:val="16"/>
    </w:rPr>
  </w:style>
  <w:style w:type="paragraph" w:styleId="Textocomentario">
    <w:name w:val="annotation text"/>
    <w:basedOn w:val="Normal"/>
    <w:link w:val="TextocomentarioCar"/>
    <w:uiPriority w:val="99"/>
    <w:semiHidden/>
    <w:unhideWhenUsed/>
    <w:rsid w:val="009921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92119"/>
    <w:rPr>
      <w:sz w:val="20"/>
      <w:szCs w:val="20"/>
    </w:rPr>
  </w:style>
  <w:style w:type="paragraph" w:styleId="Asuntodelcomentario">
    <w:name w:val="annotation subject"/>
    <w:basedOn w:val="Textocomentario"/>
    <w:next w:val="Textocomentario"/>
    <w:link w:val="AsuntodelcomentarioCar"/>
    <w:uiPriority w:val="99"/>
    <w:semiHidden/>
    <w:unhideWhenUsed/>
    <w:rsid w:val="00992119"/>
    <w:rPr>
      <w:b/>
      <w:bCs/>
    </w:rPr>
  </w:style>
  <w:style w:type="character" w:customStyle="1" w:styleId="AsuntodelcomentarioCar">
    <w:name w:val="Asunto del comentario Car"/>
    <w:basedOn w:val="TextocomentarioCar"/>
    <w:link w:val="Asuntodelcomentario"/>
    <w:uiPriority w:val="99"/>
    <w:semiHidden/>
    <w:rsid w:val="00992119"/>
    <w:rPr>
      <w:b/>
      <w:bCs/>
      <w:sz w:val="20"/>
      <w:szCs w:val="20"/>
    </w:rPr>
  </w:style>
  <w:style w:type="paragraph" w:styleId="Textodeglobo">
    <w:name w:val="Balloon Text"/>
    <w:basedOn w:val="Normal"/>
    <w:link w:val="TextodegloboCar"/>
    <w:uiPriority w:val="99"/>
    <w:semiHidden/>
    <w:unhideWhenUsed/>
    <w:rsid w:val="00992119"/>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992119"/>
    <w:rPr>
      <w:rFonts w:ascii="Times New Roman" w:hAnsi="Times New Roman" w:cs="Times New Roman"/>
      <w:sz w:val="18"/>
      <w:szCs w:val="18"/>
    </w:rPr>
  </w:style>
  <w:style w:type="paragraph" w:styleId="Revisin">
    <w:name w:val="Revision"/>
    <w:hidden/>
    <w:uiPriority w:val="99"/>
    <w:semiHidden/>
    <w:rsid w:val="009677F4"/>
    <w:pPr>
      <w:spacing w:after="0" w:line="240" w:lineRule="auto"/>
    </w:pPr>
  </w:style>
  <w:style w:type="character" w:styleId="Hipervnculovisitado">
    <w:name w:val="FollowedHyperlink"/>
    <w:basedOn w:val="Fuentedeprrafopredeter"/>
    <w:uiPriority w:val="99"/>
    <w:semiHidden/>
    <w:unhideWhenUsed/>
    <w:rsid w:val="003011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703040">
      <w:bodyDiv w:val="1"/>
      <w:marLeft w:val="0"/>
      <w:marRight w:val="0"/>
      <w:marTop w:val="0"/>
      <w:marBottom w:val="0"/>
      <w:divBdr>
        <w:top w:val="none" w:sz="0" w:space="0" w:color="auto"/>
        <w:left w:val="none" w:sz="0" w:space="0" w:color="auto"/>
        <w:bottom w:val="none" w:sz="0" w:space="0" w:color="auto"/>
        <w:right w:val="none" w:sz="0" w:space="0" w:color="auto"/>
      </w:divBdr>
      <w:divsChild>
        <w:div w:id="1705475071">
          <w:marLeft w:val="0"/>
          <w:marRight w:val="0"/>
          <w:marTop w:val="0"/>
          <w:marBottom w:val="0"/>
          <w:divBdr>
            <w:top w:val="none" w:sz="0" w:space="0" w:color="auto"/>
            <w:left w:val="none" w:sz="0" w:space="0" w:color="auto"/>
            <w:bottom w:val="none" w:sz="0" w:space="0" w:color="auto"/>
            <w:right w:val="none" w:sz="0" w:space="0" w:color="auto"/>
          </w:divBdr>
          <w:divsChild>
            <w:div w:id="750275358">
              <w:marLeft w:val="0"/>
              <w:marRight w:val="0"/>
              <w:marTop w:val="0"/>
              <w:marBottom w:val="0"/>
              <w:divBdr>
                <w:top w:val="none" w:sz="0" w:space="0" w:color="auto"/>
                <w:left w:val="none" w:sz="0" w:space="0" w:color="auto"/>
                <w:bottom w:val="none" w:sz="0" w:space="0" w:color="auto"/>
                <w:right w:val="none" w:sz="0" w:space="0" w:color="auto"/>
              </w:divBdr>
              <w:divsChild>
                <w:div w:id="2038506176">
                  <w:marLeft w:val="0"/>
                  <w:marRight w:val="0"/>
                  <w:marTop w:val="0"/>
                  <w:marBottom w:val="0"/>
                  <w:divBdr>
                    <w:top w:val="none" w:sz="0" w:space="0" w:color="auto"/>
                    <w:left w:val="none" w:sz="0" w:space="0" w:color="auto"/>
                    <w:bottom w:val="none" w:sz="0" w:space="0" w:color="auto"/>
                    <w:right w:val="none" w:sz="0" w:space="0" w:color="auto"/>
                  </w:divBdr>
                  <w:divsChild>
                    <w:div w:id="5235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3066">
      <w:bodyDiv w:val="1"/>
      <w:marLeft w:val="0"/>
      <w:marRight w:val="0"/>
      <w:marTop w:val="0"/>
      <w:marBottom w:val="0"/>
      <w:divBdr>
        <w:top w:val="none" w:sz="0" w:space="0" w:color="auto"/>
        <w:left w:val="none" w:sz="0" w:space="0" w:color="auto"/>
        <w:bottom w:val="none" w:sz="0" w:space="0" w:color="auto"/>
        <w:right w:val="none" w:sz="0" w:space="0" w:color="auto"/>
      </w:divBdr>
      <w:divsChild>
        <w:div w:id="1017735291">
          <w:marLeft w:val="0"/>
          <w:marRight w:val="0"/>
          <w:marTop w:val="0"/>
          <w:marBottom w:val="0"/>
          <w:divBdr>
            <w:top w:val="none" w:sz="0" w:space="0" w:color="auto"/>
            <w:left w:val="none" w:sz="0" w:space="0" w:color="auto"/>
            <w:bottom w:val="none" w:sz="0" w:space="0" w:color="auto"/>
            <w:right w:val="none" w:sz="0" w:space="0" w:color="auto"/>
          </w:divBdr>
          <w:divsChild>
            <w:div w:id="1704132666">
              <w:marLeft w:val="0"/>
              <w:marRight w:val="0"/>
              <w:marTop w:val="0"/>
              <w:marBottom w:val="0"/>
              <w:divBdr>
                <w:top w:val="none" w:sz="0" w:space="0" w:color="auto"/>
                <w:left w:val="none" w:sz="0" w:space="0" w:color="auto"/>
                <w:bottom w:val="none" w:sz="0" w:space="0" w:color="auto"/>
                <w:right w:val="none" w:sz="0" w:space="0" w:color="auto"/>
              </w:divBdr>
              <w:divsChild>
                <w:div w:id="190070714">
                  <w:marLeft w:val="0"/>
                  <w:marRight w:val="0"/>
                  <w:marTop w:val="0"/>
                  <w:marBottom w:val="0"/>
                  <w:divBdr>
                    <w:top w:val="none" w:sz="0" w:space="0" w:color="auto"/>
                    <w:left w:val="none" w:sz="0" w:space="0" w:color="auto"/>
                    <w:bottom w:val="none" w:sz="0" w:space="0" w:color="auto"/>
                    <w:right w:val="none" w:sz="0" w:space="0" w:color="auto"/>
                  </w:divBdr>
                  <w:divsChild>
                    <w:div w:id="8674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85181">
      <w:bodyDiv w:val="1"/>
      <w:marLeft w:val="0"/>
      <w:marRight w:val="0"/>
      <w:marTop w:val="0"/>
      <w:marBottom w:val="0"/>
      <w:divBdr>
        <w:top w:val="none" w:sz="0" w:space="0" w:color="auto"/>
        <w:left w:val="none" w:sz="0" w:space="0" w:color="auto"/>
        <w:bottom w:val="none" w:sz="0" w:space="0" w:color="auto"/>
        <w:right w:val="none" w:sz="0" w:space="0" w:color="auto"/>
      </w:divBdr>
      <w:divsChild>
        <w:div w:id="210315299">
          <w:marLeft w:val="0"/>
          <w:marRight w:val="0"/>
          <w:marTop w:val="0"/>
          <w:marBottom w:val="0"/>
          <w:divBdr>
            <w:top w:val="none" w:sz="0" w:space="0" w:color="auto"/>
            <w:left w:val="none" w:sz="0" w:space="0" w:color="auto"/>
            <w:bottom w:val="none" w:sz="0" w:space="0" w:color="auto"/>
            <w:right w:val="none" w:sz="0" w:space="0" w:color="auto"/>
          </w:divBdr>
          <w:divsChild>
            <w:div w:id="1585602143">
              <w:marLeft w:val="0"/>
              <w:marRight w:val="0"/>
              <w:marTop w:val="0"/>
              <w:marBottom w:val="0"/>
              <w:divBdr>
                <w:top w:val="none" w:sz="0" w:space="0" w:color="auto"/>
                <w:left w:val="none" w:sz="0" w:space="0" w:color="auto"/>
                <w:bottom w:val="none" w:sz="0" w:space="0" w:color="auto"/>
                <w:right w:val="none" w:sz="0" w:space="0" w:color="auto"/>
              </w:divBdr>
              <w:divsChild>
                <w:div w:id="1832864909">
                  <w:marLeft w:val="0"/>
                  <w:marRight w:val="0"/>
                  <w:marTop w:val="0"/>
                  <w:marBottom w:val="0"/>
                  <w:divBdr>
                    <w:top w:val="none" w:sz="0" w:space="0" w:color="auto"/>
                    <w:left w:val="none" w:sz="0" w:space="0" w:color="auto"/>
                    <w:bottom w:val="none" w:sz="0" w:space="0" w:color="auto"/>
                    <w:right w:val="none" w:sz="0" w:space="0" w:color="auto"/>
                  </w:divBdr>
                  <w:divsChild>
                    <w:div w:id="93613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1430">
      <w:bodyDiv w:val="1"/>
      <w:marLeft w:val="0"/>
      <w:marRight w:val="0"/>
      <w:marTop w:val="0"/>
      <w:marBottom w:val="0"/>
      <w:divBdr>
        <w:top w:val="none" w:sz="0" w:space="0" w:color="auto"/>
        <w:left w:val="none" w:sz="0" w:space="0" w:color="auto"/>
        <w:bottom w:val="none" w:sz="0" w:space="0" w:color="auto"/>
        <w:right w:val="none" w:sz="0" w:space="0" w:color="auto"/>
      </w:divBdr>
      <w:divsChild>
        <w:div w:id="1816533250">
          <w:marLeft w:val="0"/>
          <w:marRight w:val="0"/>
          <w:marTop w:val="0"/>
          <w:marBottom w:val="0"/>
          <w:divBdr>
            <w:top w:val="none" w:sz="0" w:space="0" w:color="auto"/>
            <w:left w:val="none" w:sz="0" w:space="0" w:color="auto"/>
            <w:bottom w:val="none" w:sz="0" w:space="0" w:color="auto"/>
            <w:right w:val="none" w:sz="0" w:space="0" w:color="auto"/>
          </w:divBdr>
          <w:divsChild>
            <w:div w:id="734088077">
              <w:marLeft w:val="0"/>
              <w:marRight w:val="0"/>
              <w:marTop w:val="0"/>
              <w:marBottom w:val="0"/>
              <w:divBdr>
                <w:top w:val="none" w:sz="0" w:space="0" w:color="auto"/>
                <w:left w:val="none" w:sz="0" w:space="0" w:color="auto"/>
                <w:bottom w:val="none" w:sz="0" w:space="0" w:color="auto"/>
                <w:right w:val="none" w:sz="0" w:space="0" w:color="auto"/>
              </w:divBdr>
              <w:divsChild>
                <w:div w:id="405029954">
                  <w:marLeft w:val="0"/>
                  <w:marRight w:val="0"/>
                  <w:marTop w:val="0"/>
                  <w:marBottom w:val="0"/>
                  <w:divBdr>
                    <w:top w:val="none" w:sz="0" w:space="0" w:color="auto"/>
                    <w:left w:val="none" w:sz="0" w:space="0" w:color="auto"/>
                    <w:bottom w:val="none" w:sz="0" w:space="0" w:color="auto"/>
                    <w:right w:val="none" w:sz="0" w:space="0" w:color="auto"/>
                  </w:divBdr>
                  <w:divsChild>
                    <w:div w:id="200982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yperlink" Target="https://scj.gov.co/es/noticias/la-cultura-ciudadana-contribuye-la-seguridad-bogot%C3%A1" TargetMode="External"/><Relationship Id="rId26" Type="http://schemas.openxmlformats.org/officeDocument/2006/relationships/hyperlink" Target="http://www.funcionpublica.gov.co/web/murc/%C2%BFqu%C3%A9-marco-normativo-soporta-la-rendici%C3%B3n-de-cuentas-" TargetMode="External"/><Relationship Id="rId3" Type="http://schemas.openxmlformats.org/officeDocument/2006/relationships/styles" Target="styles.xml"/><Relationship Id="rId21" Type="http://schemas.openxmlformats.org/officeDocument/2006/relationships/hyperlink" Target="https://scj.gov.co/es/transparencia/informacion-interes/publicacion/otras-publicaciones/caracterizaci%C3%B3n-ciudadanos-0" TargetMode="External"/><Relationship Id="rId34"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scj.gov.co/sites/default/files/control/Sistematizaci%C3%B3n%20Rendici%C3%B3n%20de%20Cuentas%202018%20Eventos%20Segundo%20Semestre%20de%202018.pdf" TargetMode="External"/><Relationship Id="rId17" Type="http://schemas.openxmlformats.org/officeDocument/2006/relationships/hyperlink" Target="https://scj.gov.co/es/noticias/mejor%C3%B3-comportamiento-los-bogotanos-durante-la-celebraci%C3%B3n-amor-y-amistad" TargetMode="External"/><Relationship Id="rId25" Type="http://schemas.openxmlformats.org/officeDocument/2006/relationships/hyperlink" Target="https://scj.gov.co/es" TargetMode="External"/><Relationship Id="rId33" Type="http://schemas.openxmlformats.org/officeDocument/2006/relationships/image" Target="media/image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orms.office.com/Pages/ResponsePage.aspx?id=LWWWsNsjUUeqfgSyJ2euw885JhaCFixOo-L7Pm4ymrRUMkNFMVQ4NE9EWEIyWDkxSDMwUEFRSDFENC4u&amp;embed=true" TargetMode="External"/><Relationship Id="rId20" Type="http://schemas.openxmlformats.org/officeDocument/2006/relationships/hyperlink" Target="https://scj.gov.co/landing/farra-en-la-buena/" TargetMode="Externa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j.gov.co/sites/default/files/control/Sistematizaci%C3%B3n%202do%20Dial%C3%B3go%20Ciudadano%20Sector%20Seguridad%2C%20Convivencia%20y%20Justicia.pdf" TargetMode="External"/><Relationship Id="rId24" Type="http://schemas.openxmlformats.org/officeDocument/2006/relationships/hyperlink" Target="http://www.funcionpublica.gov.co/web/murc/como-los-ods-me-ayudan-a-rendir-cuentas-con-ebdh" TargetMode="External"/><Relationship Id="rId32" Type="http://schemas.microsoft.com/office/2007/relationships/diagramDrawing" Target="diagrams/drawing1.xml"/><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diagramData" Target="diagrams/data1.xml"/><Relationship Id="rId36" Type="http://schemas.openxmlformats.org/officeDocument/2006/relationships/footer" Target="footer1.xml"/><Relationship Id="rId10" Type="http://schemas.openxmlformats.org/officeDocument/2006/relationships/hyperlink" Target="https://scj.gov.co/es/transparencia/planeacion/pol%C3%ADticas-lineamientos-y-manuales/contexto-plan-anticorrupci%C3%B3n-y-atenci%C3%B3n" TargetMode="External"/><Relationship Id="rId19" Type="http://schemas.openxmlformats.org/officeDocument/2006/relationships/hyperlink" Target="https://scj.gov.co/es/noticias/2019-seguimos-%E2%80%98farra-la-buena%E2%80%99" TargetMode="External"/><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yperlink" Target="http://www.funcionpublica.gov.co/web/murc/nivel-inicial" TargetMode="External"/><Relationship Id="rId14" Type="http://schemas.openxmlformats.org/officeDocument/2006/relationships/hyperlink" Target="https://scj.gov.co/sites/default/files/instrumentos_gestion_informacion/Informe%20anual%20de%20Gesti%C3%B3n%20de%20Peticiones%202018%20%281%29.pdf" TargetMode="External"/><Relationship Id="rId22" Type="http://schemas.openxmlformats.org/officeDocument/2006/relationships/hyperlink" Target="http://www.funcionpublica.gov.co/web/murc/por-que-debo-rendir-cuentas-con-enfoque-basado-en-derechos-humanos-y-paz" TargetMode="External"/><Relationship Id="rId27" Type="http://schemas.openxmlformats.org/officeDocument/2006/relationships/hyperlink" Target="http://www.funcionpublica.gov.co/web/murc/cuales-son-los-elementos-de-la-rendicion-de-cuentas" TargetMode="External"/><Relationship Id="rId30" Type="http://schemas.openxmlformats.org/officeDocument/2006/relationships/diagramQuickStyle" Target="diagrams/quickStyle1.xml"/><Relationship Id="rId35" Type="http://schemas.openxmlformats.org/officeDocument/2006/relationships/hyperlink" Target="https://scj.gov.co/es/transparencia/planeacion/pol%C3%ADticas-lineamientos-y-manuales/plan-anticorrupci%C3%B3n-y-atenci%C3%B3n-al-4"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scj.gov.co" TargetMode="External"/><Relationship Id="rId2" Type="http://schemas.openxmlformats.org/officeDocument/2006/relationships/hyperlink" Target="http://www.scj.gov.co" TargetMode="External"/><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B1888A-C1D7-4761-B446-E22DB3B03B52}" type="doc">
      <dgm:prSet loTypeId="urn:microsoft.com/office/officeart/2005/8/layout/cycle8" loCatId="cycle" qsTypeId="urn:microsoft.com/office/officeart/2005/8/quickstyle/simple1" qsCatId="simple" csTypeId="urn:microsoft.com/office/officeart/2005/8/colors/colorful2" csCatId="colorful" phldr="1"/>
      <dgm:spPr/>
    </dgm:pt>
    <dgm:pt modelId="{1D5866A8-AFB5-4E06-8ADE-E0BC0F8F82E3}">
      <dgm:prSet phldrT="[Texto]" custT="1"/>
      <dgm:spPr/>
      <dgm:t>
        <a:bodyPr/>
        <a:lstStyle/>
        <a:p>
          <a:pPr algn="ctr">
            <a:lnSpc>
              <a:spcPct val="90000"/>
            </a:lnSpc>
          </a:pPr>
          <a:r>
            <a:rPr lang="es-ES" sz="800" b="1">
              <a:latin typeface="Times New Roman" pitchFamily="18" charset="0"/>
              <a:cs typeface="Times New Roman" pitchFamily="18" charset="0"/>
            </a:rPr>
            <a:t>Diálogo </a:t>
          </a:r>
        </a:p>
        <a:p>
          <a:pPr algn="ctr">
            <a:lnSpc>
              <a:spcPct val="90000"/>
            </a:lnSpc>
          </a:pPr>
          <a:r>
            <a:rPr lang="es-ES" sz="800" b="0">
              <a:solidFill>
                <a:sysClr val="windowText" lastClr="000000"/>
              </a:solidFill>
              <a:latin typeface="Times New Roman" pitchFamily="18" charset="0"/>
              <a:cs typeface="Times New Roman" pitchFamily="18" charset="0"/>
            </a:rPr>
            <a:t>entre servidores públicos y ciudadanos interesados </a:t>
          </a:r>
        </a:p>
      </dgm:t>
    </dgm:pt>
    <dgm:pt modelId="{3591CC4D-8E7C-4194-9142-63A1CA870E32}" type="parTrans" cxnId="{CBF8A3DA-70B2-48AC-A0E4-7E456271904E}">
      <dgm:prSet/>
      <dgm:spPr/>
      <dgm:t>
        <a:bodyPr/>
        <a:lstStyle/>
        <a:p>
          <a:pPr algn="ctr"/>
          <a:endParaRPr lang="es-ES"/>
        </a:p>
      </dgm:t>
    </dgm:pt>
    <dgm:pt modelId="{F22AF268-6899-44D1-99CD-85CFF394E15F}" type="sibTrans" cxnId="{CBF8A3DA-70B2-48AC-A0E4-7E456271904E}">
      <dgm:prSet/>
      <dgm:spPr/>
      <dgm:t>
        <a:bodyPr/>
        <a:lstStyle/>
        <a:p>
          <a:pPr algn="ctr"/>
          <a:endParaRPr lang="es-ES"/>
        </a:p>
      </dgm:t>
    </dgm:pt>
    <dgm:pt modelId="{A9187982-4581-4D4A-BC17-77A6132B936D}">
      <dgm:prSet phldrT="[Texto]" custT="1"/>
      <dgm:spPr/>
      <dgm:t>
        <a:bodyPr/>
        <a:lstStyle/>
        <a:p>
          <a:pPr algn="ctr"/>
          <a:r>
            <a:rPr lang="es-ES" sz="800" b="1">
              <a:latin typeface="Times New Roman" pitchFamily="18" charset="0"/>
              <a:cs typeface="Times New Roman" pitchFamily="18" charset="0"/>
            </a:rPr>
            <a:t>Incentivos</a:t>
          </a:r>
        </a:p>
        <a:p>
          <a:pPr algn="ctr"/>
          <a:r>
            <a:rPr lang="es-ES" sz="800" b="0">
              <a:solidFill>
                <a:sysClr val="windowText" lastClr="000000"/>
              </a:solidFill>
              <a:latin typeface="Times New Roman" pitchFamily="18" charset="0"/>
              <a:cs typeface="Times New Roman" pitchFamily="18" charset="0"/>
            </a:rPr>
            <a:t>a servidores públicos y ciudadanos</a:t>
          </a:r>
        </a:p>
      </dgm:t>
    </dgm:pt>
    <dgm:pt modelId="{5297C564-28D5-469E-AF85-4708065785AA}" type="parTrans" cxnId="{C9589085-4638-4285-AE1F-9C555D644EC9}">
      <dgm:prSet/>
      <dgm:spPr/>
      <dgm:t>
        <a:bodyPr/>
        <a:lstStyle/>
        <a:p>
          <a:pPr algn="ctr"/>
          <a:endParaRPr lang="es-ES"/>
        </a:p>
      </dgm:t>
    </dgm:pt>
    <dgm:pt modelId="{3D462A79-1C5B-4E96-93BA-DDEDB33C39D1}" type="sibTrans" cxnId="{C9589085-4638-4285-AE1F-9C555D644EC9}">
      <dgm:prSet/>
      <dgm:spPr/>
      <dgm:t>
        <a:bodyPr/>
        <a:lstStyle/>
        <a:p>
          <a:pPr algn="ctr"/>
          <a:endParaRPr lang="es-ES"/>
        </a:p>
      </dgm:t>
    </dgm:pt>
    <dgm:pt modelId="{A9D48954-E8CB-4E12-9FCC-B417053E81B9}">
      <dgm:prSet phldrT="[Texto]" custT="1"/>
      <dgm:spPr/>
      <dgm:t>
        <a:bodyPr/>
        <a:lstStyle/>
        <a:p>
          <a:pPr algn="ctr"/>
          <a:r>
            <a:rPr lang="es-ES" sz="800" b="1">
              <a:latin typeface="Times New Roman" pitchFamily="18" charset="0"/>
              <a:cs typeface="Times New Roman" pitchFamily="18" charset="0"/>
            </a:rPr>
            <a:t>Información</a:t>
          </a:r>
        </a:p>
        <a:p>
          <a:pPr algn="ctr"/>
          <a:r>
            <a:rPr lang="es-CO" altLang="es-CO" sz="800" dirty="0">
              <a:solidFill>
                <a:sysClr val="windowText" lastClr="000000"/>
              </a:solidFill>
              <a:latin typeface="Times New Roman" pitchFamily="18" charset="0"/>
              <a:ea typeface="MS PGothic" pitchFamily="34" charset="-128"/>
              <a:cs typeface="Times New Roman" pitchFamily="18" charset="0"/>
            </a:rPr>
            <a:t>clara y de calidad sobre la gestión adelantada</a:t>
          </a:r>
          <a:r>
            <a:rPr lang="es-CO" altLang="es-CO" sz="1000" dirty="0">
              <a:solidFill>
                <a:sysClr val="windowText" lastClr="000000"/>
              </a:solidFill>
              <a:latin typeface="Times New Roman" pitchFamily="18" charset="0"/>
              <a:ea typeface="MS PGothic" pitchFamily="34" charset="-128"/>
              <a:cs typeface="Times New Roman" pitchFamily="18" charset="0"/>
            </a:rPr>
            <a:t>.</a:t>
          </a:r>
          <a:endParaRPr lang="es-ES" sz="1000">
            <a:solidFill>
              <a:sysClr val="windowText" lastClr="000000"/>
            </a:solidFill>
            <a:latin typeface="Times New Roman" pitchFamily="18" charset="0"/>
            <a:cs typeface="Times New Roman" pitchFamily="18" charset="0"/>
          </a:endParaRPr>
        </a:p>
      </dgm:t>
    </dgm:pt>
    <dgm:pt modelId="{522019FC-5CC2-42E1-8C0E-E8D1720B8F92}" type="parTrans" cxnId="{4481AC83-FFB5-4E34-B014-EB0A2A00C5B9}">
      <dgm:prSet/>
      <dgm:spPr/>
      <dgm:t>
        <a:bodyPr/>
        <a:lstStyle/>
        <a:p>
          <a:pPr algn="ctr"/>
          <a:endParaRPr lang="es-ES"/>
        </a:p>
      </dgm:t>
    </dgm:pt>
    <dgm:pt modelId="{1C916991-2114-4CF1-8286-81A0C04C4FA8}" type="sibTrans" cxnId="{4481AC83-FFB5-4E34-B014-EB0A2A00C5B9}">
      <dgm:prSet/>
      <dgm:spPr/>
      <dgm:t>
        <a:bodyPr/>
        <a:lstStyle/>
        <a:p>
          <a:pPr algn="ctr"/>
          <a:endParaRPr lang="es-ES"/>
        </a:p>
      </dgm:t>
    </dgm:pt>
    <dgm:pt modelId="{72E62357-7D22-4976-87D9-9225ADC9E1D3}" type="pres">
      <dgm:prSet presAssocID="{ACB1888A-C1D7-4761-B446-E22DB3B03B52}" presName="compositeShape" presStyleCnt="0">
        <dgm:presLayoutVars>
          <dgm:chMax val="7"/>
          <dgm:dir/>
          <dgm:resizeHandles val="exact"/>
        </dgm:presLayoutVars>
      </dgm:prSet>
      <dgm:spPr/>
    </dgm:pt>
    <dgm:pt modelId="{FB6696AA-CB24-45F1-AE15-EBE1F04FADA1}" type="pres">
      <dgm:prSet presAssocID="{ACB1888A-C1D7-4761-B446-E22DB3B03B52}" presName="wedge1" presStyleLbl="node1" presStyleIdx="0" presStyleCnt="3"/>
      <dgm:spPr/>
      <dgm:t>
        <a:bodyPr/>
        <a:lstStyle/>
        <a:p>
          <a:endParaRPr lang="es-ES"/>
        </a:p>
      </dgm:t>
    </dgm:pt>
    <dgm:pt modelId="{48465426-7F49-4F8B-A3C2-B3AA74448C84}" type="pres">
      <dgm:prSet presAssocID="{ACB1888A-C1D7-4761-B446-E22DB3B03B52}" presName="dummy1a" presStyleCnt="0"/>
      <dgm:spPr/>
    </dgm:pt>
    <dgm:pt modelId="{43A44914-D53E-44DF-BE96-73B049E5B3B6}" type="pres">
      <dgm:prSet presAssocID="{ACB1888A-C1D7-4761-B446-E22DB3B03B52}" presName="dummy1b" presStyleCnt="0"/>
      <dgm:spPr/>
    </dgm:pt>
    <dgm:pt modelId="{A317B61A-1E5E-4661-B7E0-B5683890674C}" type="pres">
      <dgm:prSet presAssocID="{ACB1888A-C1D7-4761-B446-E22DB3B03B52}" presName="wedge1Tx" presStyleLbl="node1" presStyleIdx="0" presStyleCnt="3">
        <dgm:presLayoutVars>
          <dgm:chMax val="0"/>
          <dgm:chPref val="0"/>
          <dgm:bulletEnabled val="1"/>
        </dgm:presLayoutVars>
      </dgm:prSet>
      <dgm:spPr/>
      <dgm:t>
        <a:bodyPr/>
        <a:lstStyle/>
        <a:p>
          <a:endParaRPr lang="es-ES"/>
        </a:p>
      </dgm:t>
    </dgm:pt>
    <dgm:pt modelId="{2649ACCF-E76B-43E6-9595-D361E797405D}" type="pres">
      <dgm:prSet presAssocID="{ACB1888A-C1D7-4761-B446-E22DB3B03B52}" presName="wedge2" presStyleLbl="node1" presStyleIdx="1" presStyleCnt="3"/>
      <dgm:spPr/>
      <dgm:t>
        <a:bodyPr/>
        <a:lstStyle/>
        <a:p>
          <a:endParaRPr lang="es-ES"/>
        </a:p>
      </dgm:t>
    </dgm:pt>
    <dgm:pt modelId="{66639C15-B844-456D-B1D8-4E9D5AA95382}" type="pres">
      <dgm:prSet presAssocID="{ACB1888A-C1D7-4761-B446-E22DB3B03B52}" presName="dummy2a" presStyleCnt="0"/>
      <dgm:spPr/>
    </dgm:pt>
    <dgm:pt modelId="{6A8431F3-9009-4FF7-8263-5139C54A813A}" type="pres">
      <dgm:prSet presAssocID="{ACB1888A-C1D7-4761-B446-E22DB3B03B52}" presName="dummy2b" presStyleCnt="0"/>
      <dgm:spPr/>
    </dgm:pt>
    <dgm:pt modelId="{BD5F2BE6-24DF-4AEA-A180-8209A1DD2FB2}" type="pres">
      <dgm:prSet presAssocID="{ACB1888A-C1D7-4761-B446-E22DB3B03B52}" presName="wedge2Tx" presStyleLbl="node1" presStyleIdx="1" presStyleCnt="3">
        <dgm:presLayoutVars>
          <dgm:chMax val="0"/>
          <dgm:chPref val="0"/>
          <dgm:bulletEnabled val="1"/>
        </dgm:presLayoutVars>
      </dgm:prSet>
      <dgm:spPr/>
      <dgm:t>
        <a:bodyPr/>
        <a:lstStyle/>
        <a:p>
          <a:endParaRPr lang="es-ES"/>
        </a:p>
      </dgm:t>
    </dgm:pt>
    <dgm:pt modelId="{8FAF43A1-0AD2-4F1F-BDA8-7EC5A63573F7}" type="pres">
      <dgm:prSet presAssocID="{ACB1888A-C1D7-4761-B446-E22DB3B03B52}" presName="wedge3" presStyleLbl="node1" presStyleIdx="2" presStyleCnt="3"/>
      <dgm:spPr/>
      <dgm:t>
        <a:bodyPr/>
        <a:lstStyle/>
        <a:p>
          <a:endParaRPr lang="es-ES"/>
        </a:p>
      </dgm:t>
    </dgm:pt>
    <dgm:pt modelId="{63F29F34-01F8-4C76-A319-B4CC8BC96B5A}" type="pres">
      <dgm:prSet presAssocID="{ACB1888A-C1D7-4761-B446-E22DB3B03B52}" presName="dummy3a" presStyleCnt="0"/>
      <dgm:spPr/>
    </dgm:pt>
    <dgm:pt modelId="{E116E04C-5AD1-47F0-A67C-937D08F73333}" type="pres">
      <dgm:prSet presAssocID="{ACB1888A-C1D7-4761-B446-E22DB3B03B52}" presName="dummy3b" presStyleCnt="0"/>
      <dgm:spPr/>
    </dgm:pt>
    <dgm:pt modelId="{802DE614-A485-4358-909D-C596F15E4AA9}" type="pres">
      <dgm:prSet presAssocID="{ACB1888A-C1D7-4761-B446-E22DB3B03B52}" presName="wedge3Tx" presStyleLbl="node1" presStyleIdx="2" presStyleCnt="3">
        <dgm:presLayoutVars>
          <dgm:chMax val="0"/>
          <dgm:chPref val="0"/>
          <dgm:bulletEnabled val="1"/>
        </dgm:presLayoutVars>
      </dgm:prSet>
      <dgm:spPr/>
      <dgm:t>
        <a:bodyPr/>
        <a:lstStyle/>
        <a:p>
          <a:endParaRPr lang="es-ES"/>
        </a:p>
      </dgm:t>
    </dgm:pt>
    <dgm:pt modelId="{5C8162AD-454F-4FEB-8891-2DA67EA4BCCD}" type="pres">
      <dgm:prSet presAssocID="{F22AF268-6899-44D1-99CD-85CFF394E15F}" presName="arrowWedge1" presStyleLbl="fgSibTrans2D1" presStyleIdx="0" presStyleCnt="3"/>
      <dgm:spPr/>
    </dgm:pt>
    <dgm:pt modelId="{9623548B-EE88-4FF4-AEF7-C24010BA230B}" type="pres">
      <dgm:prSet presAssocID="{3D462A79-1C5B-4E96-93BA-DDEDB33C39D1}" presName="arrowWedge2" presStyleLbl="fgSibTrans2D1" presStyleIdx="1" presStyleCnt="3"/>
      <dgm:spPr/>
    </dgm:pt>
    <dgm:pt modelId="{E8F76128-2B7D-490C-82DC-7D01B95125A7}" type="pres">
      <dgm:prSet presAssocID="{1C916991-2114-4CF1-8286-81A0C04C4FA8}" presName="arrowWedge3" presStyleLbl="fgSibTrans2D1" presStyleIdx="2" presStyleCnt="3"/>
      <dgm:spPr/>
    </dgm:pt>
  </dgm:ptLst>
  <dgm:cxnLst>
    <dgm:cxn modelId="{C9589085-4638-4285-AE1F-9C555D644EC9}" srcId="{ACB1888A-C1D7-4761-B446-E22DB3B03B52}" destId="{A9187982-4581-4D4A-BC17-77A6132B936D}" srcOrd="1" destOrd="0" parTransId="{5297C564-28D5-469E-AF85-4708065785AA}" sibTransId="{3D462A79-1C5B-4E96-93BA-DDEDB33C39D1}"/>
    <dgm:cxn modelId="{E5A9E249-6607-4155-AC6D-F8EA97AA60B3}" type="presOf" srcId="{1D5866A8-AFB5-4E06-8ADE-E0BC0F8F82E3}" destId="{A317B61A-1E5E-4661-B7E0-B5683890674C}" srcOrd="1" destOrd="0" presId="urn:microsoft.com/office/officeart/2005/8/layout/cycle8"/>
    <dgm:cxn modelId="{4481AC83-FFB5-4E34-B014-EB0A2A00C5B9}" srcId="{ACB1888A-C1D7-4761-B446-E22DB3B03B52}" destId="{A9D48954-E8CB-4E12-9FCC-B417053E81B9}" srcOrd="2" destOrd="0" parTransId="{522019FC-5CC2-42E1-8C0E-E8D1720B8F92}" sibTransId="{1C916991-2114-4CF1-8286-81A0C04C4FA8}"/>
    <dgm:cxn modelId="{34726561-E71B-4C37-ABE0-210B0F164094}" type="presOf" srcId="{A9D48954-E8CB-4E12-9FCC-B417053E81B9}" destId="{802DE614-A485-4358-909D-C596F15E4AA9}" srcOrd="1" destOrd="0" presId="urn:microsoft.com/office/officeart/2005/8/layout/cycle8"/>
    <dgm:cxn modelId="{F76DC395-C0CA-44C9-8140-BA1C754030B7}" type="presOf" srcId="{1D5866A8-AFB5-4E06-8ADE-E0BC0F8F82E3}" destId="{FB6696AA-CB24-45F1-AE15-EBE1F04FADA1}" srcOrd="0" destOrd="0" presId="urn:microsoft.com/office/officeart/2005/8/layout/cycle8"/>
    <dgm:cxn modelId="{500D6557-8166-4896-AEA5-DE337B6C613A}" type="presOf" srcId="{A9187982-4581-4D4A-BC17-77A6132B936D}" destId="{BD5F2BE6-24DF-4AEA-A180-8209A1DD2FB2}" srcOrd="1" destOrd="0" presId="urn:microsoft.com/office/officeart/2005/8/layout/cycle8"/>
    <dgm:cxn modelId="{40C6AF0D-4BF9-47AC-A694-DEF251852B0C}" type="presOf" srcId="{A9187982-4581-4D4A-BC17-77A6132B936D}" destId="{2649ACCF-E76B-43E6-9595-D361E797405D}" srcOrd="0" destOrd="0" presId="urn:microsoft.com/office/officeart/2005/8/layout/cycle8"/>
    <dgm:cxn modelId="{CBF8A3DA-70B2-48AC-A0E4-7E456271904E}" srcId="{ACB1888A-C1D7-4761-B446-E22DB3B03B52}" destId="{1D5866A8-AFB5-4E06-8ADE-E0BC0F8F82E3}" srcOrd="0" destOrd="0" parTransId="{3591CC4D-8E7C-4194-9142-63A1CA870E32}" sibTransId="{F22AF268-6899-44D1-99CD-85CFF394E15F}"/>
    <dgm:cxn modelId="{A38EFB9C-7A17-4428-94BC-E968CCED054F}" type="presOf" srcId="{A9D48954-E8CB-4E12-9FCC-B417053E81B9}" destId="{8FAF43A1-0AD2-4F1F-BDA8-7EC5A63573F7}" srcOrd="0" destOrd="0" presId="urn:microsoft.com/office/officeart/2005/8/layout/cycle8"/>
    <dgm:cxn modelId="{09EC4CB1-9ACD-4A5A-9613-31FAAE79D53E}" type="presOf" srcId="{ACB1888A-C1D7-4761-B446-E22DB3B03B52}" destId="{72E62357-7D22-4976-87D9-9225ADC9E1D3}" srcOrd="0" destOrd="0" presId="urn:microsoft.com/office/officeart/2005/8/layout/cycle8"/>
    <dgm:cxn modelId="{3E66BBC7-18ED-4852-9403-20CA19817FB6}" type="presParOf" srcId="{72E62357-7D22-4976-87D9-9225ADC9E1D3}" destId="{FB6696AA-CB24-45F1-AE15-EBE1F04FADA1}" srcOrd="0" destOrd="0" presId="urn:microsoft.com/office/officeart/2005/8/layout/cycle8"/>
    <dgm:cxn modelId="{D1186DA3-E945-497F-A7F8-E2595D9AB9C3}" type="presParOf" srcId="{72E62357-7D22-4976-87D9-9225ADC9E1D3}" destId="{48465426-7F49-4F8B-A3C2-B3AA74448C84}" srcOrd="1" destOrd="0" presId="urn:microsoft.com/office/officeart/2005/8/layout/cycle8"/>
    <dgm:cxn modelId="{754EB93D-4353-46A1-9125-08A2C8B58487}" type="presParOf" srcId="{72E62357-7D22-4976-87D9-9225ADC9E1D3}" destId="{43A44914-D53E-44DF-BE96-73B049E5B3B6}" srcOrd="2" destOrd="0" presId="urn:microsoft.com/office/officeart/2005/8/layout/cycle8"/>
    <dgm:cxn modelId="{1208D1B4-18BE-4293-A2EB-E16DDBA973C5}" type="presParOf" srcId="{72E62357-7D22-4976-87D9-9225ADC9E1D3}" destId="{A317B61A-1E5E-4661-B7E0-B5683890674C}" srcOrd="3" destOrd="0" presId="urn:microsoft.com/office/officeart/2005/8/layout/cycle8"/>
    <dgm:cxn modelId="{75CC8B9A-4B0E-4522-B78D-52F6051CE92A}" type="presParOf" srcId="{72E62357-7D22-4976-87D9-9225ADC9E1D3}" destId="{2649ACCF-E76B-43E6-9595-D361E797405D}" srcOrd="4" destOrd="0" presId="urn:microsoft.com/office/officeart/2005/8/layout/cycle8"/>
    <dgm:cxn modelId="{F12F77D6-D878-4140-8BE2-69530DFE85BF}" type="presParOf" srcId="{72E62357-7D22-4976-87D9-9225ADC9E1D3}" destId="{66639C15-B844-456D-B1D8-4E9D5AA95382}" srcOrd="5" destOrd="0" presId="urn:microsoft.com/office/officeart/2005/8/layout/cycle8"/>
    <dgm:cxn modelId="{BD4C5B85-8DC8-41AC-A8F7-BB05F5E204D4}" type="presParOf" srcId="{72E62357-7D22-4976-87D9-9225ADC9E1D3}" destId="{6A8431F3-9009-4FF7-8263-5139C54A813A}" srcOrd="6" destOrd="0" presId="urn:microsoft.com/office/officeart/2005/8/layout/cycle8"/>
    <dgm:cxn modelId="{6A8DB7CA-0F04-4CC3-A80C-42CADE4EC7D3}" type="presParOf" srcId="{72E62357-7D22-4976-87D9-9225ADC9E1D3}" destId="{BD5F2BE6-24DF-4AEA-A180-8209A1DD2FB2}" srcOrd="7" destOrd="0" presId="urn:microsoft.com/office/officeart/2005/8/layout/cycle8"/>
    <dgm:cxn modelId="{866C189D-8375-4926-BB33-7B1EDD1DD685}" type="presParOf" srcId="{72E62357-7D22-4976-87D9-9225ADC9E1D3}" destId="{8FAF43A1-0AD2-4F1F-BDA8-7EC5A63573F7}" srcOrd="8" destOrd="0" presId="urn:microsoft.com/office/officeart/2005/8/layout/cycle8"/>
    <dgm:cxn modelId="{012455EE-E7A4-4E83-88D4-A6BA6AEF2515}" type="presParOf" srcId="{72E62357-7D22-4976-87D9-9225ADC9E1D3}" destId="{63F29F34-01F8-4C76-A319-B4CC8BC96B5A}" srcOrd="9" destOrd="0" presId="urn:microsoft.com/office/officeart/2005/8/layout/cycle8"/>
    <dgm:cxn modelId="{7983541F-E966-40FF-8124-23C74ECCD6CB}" type="presParOf" srcId="{72E62357-7D22-4976-87D9-9225ADC9E1D3}" destId="{E116E04C-5AD1-47F0-A67C-937D08F73333}" srcOrd="10" destOrd="0" presId="urn:microsoft.com/office/officeart/2005/8/layout/cycle8"/>
    <dgm:cxn modelId="{3F478BCD-176C-4853-877C-14AFA46F8551}" type="presParOf" srcId="{72E62357-7D22-4976-87D9-9225ADC9E1D3}" destId="{802DE614-A485-4358-909D-C596F15E4AA9}" srcOrd="11" destOrd="0" presId="urn:microsoft.com/office/officeart/2005/8/layout/cycle8"/>
    <dgm:cxn modelId="{DF7C66C4-0014-479B-B6C7-7484DA32C869}" type="presParOf" srcId="{72E62357-7D22-4976-87D9-9225ADC9E1D3}" destId="{5C8162AD-454F-4FEB-8891-2DA67EA4BCCD}" srcOrd="12" destOrd="0" presId="urn:microsoft.com/office/officeart/2005/8/layout/cycle8"/>
    <dgm:cxn modelId="{C95CC4F9-C880-4C7E-8117-4AE427BC378E}" type="presParOf" srcId="{72E62357-7D22-4976-87D9-9225ADC9E1D3}" destId="{9623548B-EE88-4FF4-AEF7-C24010BA230B}" srcOrd="13" destOrd="0" presId="urn:microsoft.com/office/officeart/2005/8/layout/cycle8"/>
    <dgm:cxn modelId="{9381608E-EDAE-48CB-99FE-9CC8AC84DF2A}" type="presParOf" srcId="{72E62357-7D22-4976-87D9-9225ADC9E1D3}" destId="{E8F76128-2B7D-490C-82DC-7D01B95125A7}" srcOrd="14" destOrd="0" presId="urn:microsoft.com/office/officeart/2005/8/layout/cycle8"/>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6696AA-CB24-45F1-AE15-EBE1F04FADA1}">
      <dsp:nvSpPr>
        <dsp:cNvPr id="0" name=""/>
        <dsp:cNvSpPr/>
      </dsp:nvSpPr>
      <dsp:spPr>
        <a:xfrm>
          <a:off x="388268" y="214836"/>
          <a:ext cx="2776347" cy="2776347"/>
        </a:xfrm>
        <a:prstGeom prst="pie">
          <a:avLst>
            <a:gd name="adj1" fmla="val 16200000"/>
            <a:gd name="adj2" fmla="val 180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latin typeface="Times New Roman" pitchFamily="18" charset="0"/>
              <a:cs typeface="Times New Roman" pitchFamily="18" charset="0"/>
            </a:rPr>
            <a:t>Diálogo </a:t>
          </a:r>
        </a:p>
        <a:p>
          <a:pPr lvl="0" algn="ctr" defTabSz="355600">
            <a:lnSpc>
              <a:spcPct val="90000"/>
            </a:lnSpc>
            <a:spcBef>
              <a:spcPct val="0"/>
            </a:spcBef>
            <a:spcAft>
              <a:spcPct val="35000"/>
            </a:spcAft>
          </a:pPr>
          <a:r>
            <a:rPr lang="es-ES" sz="800" b="0" kern="1200">
              <a:solidFill>
                <a:sysClr val="windowText" lastClr="000000"/>
              </a:solidFill>
              <a:latin typeface="Times New Roman" pitchFamily="18" charset="0"/>
              <a:cs typeface="Times New Roman" pitchFamily="18" charset="0"/>
            </a:rPr>
            <a:t>entre servidores públicos y ciudadanos interesados </a:t>
          </a:r>
        </a:p>
      </dsp:txBody>
      <dsp:txXfrm>
        <a:off x="1851469" y="803157"/>
        <a:ext cx="991552" cy="826293"/>
      </dsp:txXfrm>
    </dsp:sp>
    <dsp:sp modelId="{2649ACCF-E76B-43E6-9595-D361E797405D}">
      <dsp:nvSpPr>
        <dsp:cNvPr id="0" name=""/>
        <dsp:cNvSpPr/>
      </dsp:nvSpPr>
      <dsp:spPr>
        <a:xfrm>
          <a:off x="331088" y="313991"/>
          <a:ext cx="2776347" cy="2776347"/>
        </a:xfrm>
        <a:prstGeom prst="pie">
          <a:avLst>
            <a:gd name="adj1" fmla="val 1800000"/>
            <a:gd name="adj2" fmla="val 9000000"/>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latin typeface="Times New Roman" pitchFamily="18" charset="0"/>
              <a:cs typeface="Times New Roman" pitchFamily="18" charset="0"/>
            </a:rPr>
            <a:t>Incentivos</a:t>
          </a:r>
        </a:p>
        <a:p>
          <a:pPr lvl="0" algn="ctr" defTabSz="355600">
            <a:lnSpc>
              <a:spcPct val="90000"/>
            </a:lnSpc>
            <a:spcBef>
              <a:spcPct val="0"/>
            </a:spcBef>
            <a:spcAft>
              <a:spcPct val="35000"/>
            </a:spcAft>
          </a:pPr>
          <a:r>
            <a:rPr lang="es-ES" sz="800" b="0" kern="1200">
              <a:solidFill>
                <a:sysClr val="windowText" lastClr="000000"/>
              </a:solidFill>
              <a:latin typeface="Times New Roman" pitchFamily="18" charset="0"/>
              <a:cs typeface="Times New Roman" pitchFamily="18" charset="0"/>
            </a:rPr>
            <a:t>a servidores públicos y ciudadanos</a:t>
          </a:r>
        </a:p>
      </dsp:txBody>
      <dsp:txXfrm>
        <a:off x="992123" y="2115312"/>
        <a:ext cx="1487328" cy="727138"/>
      </dsp:txXfrm>
    </dsp:sp>
    <dsp:sp modelId="{8FAF43A1-0AD2-4F1F-BDA8-7EC5A63573F7}">
      <dsp:nvSpPr>
        <dsp:cNvPr id="0" name=""/>
        <dsp:cNvSpPr/>
      </dsp:nvSpPr>
      <dsp:spPr>
        <a:xfrm>
          <a:off x="273909" y="214836"/>
          <a:ext cx="2776347" cy="2776347"/>
        </a:xfrm>
        <a:prstGeom prst="pie">
          <a:avLst>
            <a:gd name="adj1" fmla="val 9000000"/>
            <a:gd name="adj2" fmla="val 1620000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latin typeface="Times New Roman" pitchFamily="18" charset="0"/>
              <a:cs typeface="Times New Roman" pitchFamily="18" charset="0"/>
            </a:rPr>
            <a:t>Información</a:t>
          </a:r>
        </a:p>
        <a:p>
          <a:pPr lvl="0" algn="ctr" defTabSz="355600">
            <a:lnSpc>
              <a:spcPct val="90000"/>
            </a:lnSpc>
            <a:spcBef>
              <a:spcPct val="0"/>
            </a:spcBef>
            <a:spcAft>
              <a:spcPct val="35000"/>
            </a:spcAft>
          </a:pPr>
          <a:r>
            <a:rPr lang="es-CO" altLang="es-CO" sz="800" kern="1200" dirty="0">
              <a:solidFill>
                <a:sysClr val="windowText" lastClr="000000"/>
              </a:solidFill>
              <a:latin typeface="Times New Roman" pitchFamily="18" charset="0"/>
              <a:ea typeface="MS PGothic" pitchFamily="34" charset="-128"/>
              <a:cs typeface="Times New Roman" pitchFamily="18" charset="0"/>
            </a:rPr>
            <a:t>clara y de calidad sobre la gestión adelantada</a:t>
          </a:r>
          <a:r>
            <a:rPr lang="es-CO" altLang="es-CO" sz="1000" kern="1200" dirty="0">
              <a:solidFill>
                <a:sysClr val="windowText" lastClr="000000"/>
              </a:solidFill>
              <a:latin typeface="Times New Roman" pitchFamily="18" charset="0"/>
              <a:ea typeface="MS PGothic" pitchFamily="34" charset="-128"/>
              <a:cs typeface="Times New Roman" pitchFamily="18" charset="0"/>
            </a:rPr>
            <a:t>.</a:t>
          </a:r>
          <a:endParaRPr lang="es-ES" sz="1000" kern="1200">
            <a:solidFill>
              <a:sysClr val="windowText" lastClr="000000"/>
            </a:solidFill>
            <a:latin typeface="Times New Roman" pitchFamily="18" charset="0"/>
            <a:cs typeface="Times New Roman" pitchFamily="18" charset="0"/>
          </a:endParaRPr>
        </a:p>
      </dsp:txBody>
      <dsp:txXfrm>
        <a:off x="595502" y="803157"/>
        <a:ext cx="991552" cy="826293"/>
      </dsp:txXfrm>
    </dsp:sp>
    <dsp:sp modelId="{5C8162AD-454F-4FEB-8891-2DA67EA4BCCD}">
      <dsp:nvSpPr>
        <dsp:cNvPr id="0" name=""/>
        <dsp:cNvSpPr/>
      </dsp:nvSpPr>
      <dsp:spPr>
        <a:xfrm>
          <a:off x="216628" y="42967"/>
          <a:ext cx="3120085" cy="3120085"/>
        </a:xfrm>
        <a:prstGeom prst="circularArrow">
          <a:avLst>
            <a:gd name="adj1" fmla="val 5085"/>
            <a:gd name="adj2" fmla="val 327528"/>
            <a:gd name="adj3" fmla="val 1472472"/>
            <a:gd name="adj4" fmla="val 16199432"/>
            <a:gd name="adj5" fmla="val 593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23548B-EE88-4FF4-AEF7-C24010BA230B}">
      <dsp:nvSpPr>
        <dsp:cNvPr id="0" name=""/>
        <dsp:cNvSpPr/>
      </dsp:nvSpPr>
      <dsp:spPr>
        <a:xfrm>
          <a:off x="159219" y="141946"/>
          <a:ext cx="3120085" cy="3120085"/>
        </a:xfrm>
        <a:prstGeom prst="circularArrow">
          <a:avLst>
            <a:gd name="adj1" fmla="val 5085"/>
            <a:gd name="adj2" fmla="val 327528"/>
            <a:gd name="adj3" fmla="val 8671970"/>
            <a:gd name="adj4" fmla="val 1800502"/>
            <a:gd name="adj5" fmla="val 5932"/>
          </a:avLst>
        </a:prstGeom>
        <a:solidFill>
          <a:schemeClr val="accent2">
            <a:hueOff val="-727682"/>
            <a:satOff val="-41964"/>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F76128-2B7D-490C-82DC-7D01B95125A7}">
      <dsp:nvSpPr>
        <dsp:cNvPr id="0" name=""/>
        <dsp:cNvSpPr/>
      </dsp:nvSpPr>
      <dsp:spPr>
        <a:xfrm>
          <a:off x="101811" y="42967"/>
          <a:ext cx="3120085" cy="3120085"/>
        </a:xfrm>
        <a:prstGeom prst="circularArrow">
          <a:avLst>
            <a:gd name="adj1" fmla="val 5085"/>
            <a:gd name="adj2" fmla="val 327528"/>
            <a:gd name="adj3" fmla="val 15873039"/>
            <a:gd name="adj4" fmla="val 9000000"/>
            <a:gd name="adj5" fmla="val 5932"/>
          </a:avLst>
        </a:prstGeom>
        <a:solidFill>
          <a:schemeClr val="accent2">
            <a:hueOff val="-1455363"/>
            <a:satOff val="-83928"/>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B02CC-122F-459F-A3FF-D13C101EF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18</Pages>
  <Words>5569</Words>
  <Characters>30633</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Camilo Alberto Olano Riano</dc:creator>
  <cp:keywords/>
  <dc:description/>
  <cp:lastModifiedBy>Diana Lorena Manrrique Herrera</cp:lastModifiedBy>
  <cp:revision>17</cp:revision>
  <dcterms:created xsi:type="dcterms:W3CDTF">2019-09-03T17:20:00Z</dcterms:created>
  <dcterms:modified xsi:type="dcterms:W3CDTF">2019-09-03T20:05:00Z</dcterms:modified>
</cp:coreProperties>
</file>